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D3" w:rsidRPr="001E49D3" w:rsidRDefault="00C64A16" w:rsidP="001E49D3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(проект)</w:t>
      </w:r>
    </w:p>
    <w:p w:rsidR="00B26312" w:rsidRPr="003B0436" w:rsidRDefault="00B26312" w:rsidP="00D67179">
      <w:pPr>
        <w:rPr>
          <w:b/>
          <w:bCs/>
        </w:rPr>
      </w:pPr>
    </w:p>
    <w:p w:rsidR="00596942" w:rsidRPr="00596942" w:rsidRDefault="00B26312" w:rsidP="00596942">
      <w:pPr>
        <w:pStyle w:val="ae"/>
        <w:jc w:val="center"/>
        <w:rPr>
          <w:b/>
        </w:rPr>
      </w:pPr>
      <w:r w:rsidRPr="00596942">
        <w:rPr>
          <w:b/>
        </w:rPr>
        <w:t>Положение</w:t>
      </w:r>
    </w:p>
    <w:p w:rsidR="00596942" w:rsidRDefault="00B26312" w:rsidP="00596942">
      <w:pPr>
        <w:pStyle w:val="ae"/>
        <w:jc w:val="center"/>
        <w:rPr>
          <w:b/>
        </w:rPr>
      </w:pPr>
      <w:r w:rsidRPr="00596942">
        <w:rPr>
          <w:b/>
        </w:rPr>
        <w:t xml:space="preserve">о проведении </w:t>
      </w:r>
      <w:r w:rsidR="0043532B">
        <w:rPr>
          <w:b/>
        </w:rPr>
        <w:t xml:space="preserve">районного </w:t>
      </w:r>
      <w:r w:rsidRPr="00596942">
        <w:rPr>
          <w:b/>
        </w:rPr>
        <w:t xml:space="preserve">конкурса учебно-исследовательских и проектных работ </w:t>
      </w:r>
    </w:p>
    <w:p w:rsidR="00B26312" w:rsidRPr="00596942" w:rsidRDefault="00B26312" w:rsidP="00596942">
      <w:pPr>
        <w:pStyle w:val="ae"/>
        <w:jc w:val="center"/>
        <w:rPr>
          <w:b/>
        </w:rPr>
      </w:pPr>
      <w:r w:rsidRPr="00596942">
        <w:rPr>
          <w:b/>
        </w:rPr>
        <w:t>«</w:t>
      </w:r>
      <w:r w:rsidR="00596942">
        <w:rPr>
          <w:b/>
        </w:rPr>
        <w:t xml:space="preserve">Ярмарка идей в Великом Устюге – </w:t>
      </w:r>
      <w:r w:rsidRPr="00596942">
        <w:rPr>
          <w:b/>
        </w:rPr>
        <w:t>20</w:t>
      </w:r>
      <w:r w:rsidR="001F522F" w:rsidRPr="00596942">
        <w:rPr>
          <w:b/>
        </w:rPr>
        <w:t>2</w:t>
      </w:r>
      <w:r w:rsidR="00C64A16" w:rsidRPr="00596942">
        <w:rPr>
          <w:b/>
        </w:rPr>
        <w:t>1</w:t>
      </w:r>
      <w:r w:rsidRPr="00596942">
        <w:rPr>
          <w:b/>
        </w:rPr>
        <w:t>»</w:t>
      </w:r>
    </w:p>
    <w:p w:rsidR="00B26312" w:rsidRPr="003B0436" w:rsidRDefault="00B26312" w:rsidP="00D67179">
      <w:pPr>
        <w:pStyle w:val="3"/>
        <w:rPr>
          <w:rFonts w:ascii="Times New Roman" w:hAnsi="Times New Roman" w:cs="Times New Roman"/>
          <w:sz w:val="24"/>
          <w:szCs w:val="24"/>
        </w:rPr>
      </w:pPr>
      <w:r w:rsidRPr="003B043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B6A7E" w:rsidRDefault="007B6A7E" w:rsidP="007B6A7E">
      <w:pPr>
        <w:pStyle w:val="ae"/>
        <w:jc w:val="both"/>
      </w:pPr>
      <w:r w:rsidRPr="007B6A7E">
        <w:t>1.1. Конкурс учебно-исследовательских и проектных работ</w:t>
      </w:r>
      <w:r w:rsidR="00FE6E49">
        <w:t xml:space="preserve"> </w:t>
      </w:r>
      <w:r w:rsidR="00FE6E49" w:rsidRPr="007B6A7E">
        <w:t>«</w:t>
      </w:r>
      <w:r w:rsidR="00FE6E49">
        <w:t>Ярмарка идей в Великом Устюге</w:t>
      </w:r>
      <w:r w:rsidR="00FE6E49" w:rsidRPr="007B6A7E">
        <w:t>»</w:t>
      </w:r>
      <w:r w:rsidR="00FE6E49">
        <w:t xml:space="preserve"> </w:t>
      </w:r>
      <w:r w:rsidR="00D40B6B">
        <w:t xml:space="preserve"> (далее – конкурс)</w:t>
      </w:r>
      <w:r w:rsidR="00D40B6B" w:rsidRPr="007B6A7E">
        <w:t xml:space="preserve"> </w:t>
      </w:r>
      <w:r w:rsidR="00FE6E49">
        <w:t xml:space="preserve">проводится </w:t>
      </w:r>
      <w:r w:rsidR="00051C3B">
        <w:t xml:space="preserve">для </w:t>
      </w:r>
      <w:r w:rsidR="00D40B6B">
        <w:t>об</w:t>
      </w:r>
      <w:r w:rsidRPr="007B6A7E">
        <w:t>уча</w:t>
      </w:r>
      <w:r w:rsidR="00D40B6B">
        <w:t>ю</w:t>
      </w:r>
      <w:r w:rsidRPr="007B6A7E">
        <w:t>щихся общеобразовательных организаций</w:t>
      </w:r>
      <w:r w:rsidR="00D40B6B">
        <w:t xml:space="preserve"> </w:t>
      </w:r>
      <w:r w:rsidRPr="007B6A7E">
        <w:t xml:space="preserve">Великоустюгского муниципального </w:t>
      </w:r>
      <w:r w:rsidRPr="00242747">
        <w:t xml:space="preserve">района </w:t>
      </w:r>
      <w:r w:rsidR="00FE6E49" w:rsidRPr="00242747">
        <w:t xml:space="preserve">и </w:t>
      </w:r>
      <w:r w:rsidRPr="00242747">
        <w:t xml:space="preserve">является </w:t>
      </w:r>
      <w:r w:rsidR="00FE6E49" w:rsidRPr="00242747">
        <w:t>традиционным.</w:t>
      </w:r>
    </w:p>
    <w:p w:rsidR="007B6A7E" w:rsidRDefault="007B6A7E" w:rsidP="007B6A7E">
      <w:pPr>
        <w:pStyle w:val="ae"/>
        <w:jc w:val="both"/>
      </w:pPr>
      <w:r>
        <w:t>1.2. Настоящее положение определяет организаторов, цель и задачи конкурса,</w:t>
      </w:r>
      <w:r w:rsidR="00D40B6B">
        <w:t xml:space="preserve"> этапы и сроки проведения конкурса,</w:t>
      </w:r>
      <w:r>
        <w:t xml:space="preserve"> устанавливает требования к участникам конкурса, критерии отбора п</w:t>
      </w:r>
      <w:r w:rsidR="00D40B6B">
        <w:t>обедителей и приз</w:t>
      </w:r>
      <w:r w:rsidR="00E6146F">
        <w:t>ё</w:t>
      </w:r>
      <w:r w:rsidR="00D40B6B">
        <w:t>ров конкурса.</w:t>
      </w:r>
      <w:r>
        <w:t xml:space="preserve"> </w:t>
      </w:r>
    </w:p>
    <w:p w:rsidR="00D40B6B" w:rsidRDefault="00D40B6B" w:rsidP="007B6A7E">
      <w:pPr>
        <w:pStyle w:val="ae"/>
        <w:jc w:val="both"/>
      </w:pPr>
      <w:r>
        <w:t xml:space="preserve">1.3. </w:t>
      </w:r>
      <w:r w:rsidR="00051C3B">
        <w:t>Учредителем</w:t>
      </w:r>
      <w:r>
        <w:t xml:space="preserve"> конкурса является управления образования Великоустюгского муниципального района.</w:t>
      </w:r>
    </w:p>
    <w:p w:rsidR="00D40B6B" w:rsidRDefault="00D40B6B" w:rsidP="007B6A7E">
      <w:pPr>
        <w:pStyle w:val="ae"/>
        <w:jc w:val="both"/>
      </w:pPr>
      <w:r>
        <w:t xml:space="preserve">1.4. Конкурс проводиться с целью </w:t>
      </w:r>
      <w:r w:rsidR="00637881">
        <w:t>формирования</w:t>
      </w:r>
      <w:r w:rsidR="00051C3B" w:rsidRPr="008163B4">
        <w:t xml:space="preserve"> </w:t>
      </w:r>
      <w:r w:rsidR="00051C3B">
        <w:t>интереса обучающихся к</w:t>
      </w:r>
      <w:r w:rsidR="00051C3B" w:rsidRPr="008163B4">
        <w:t xml:space="preserve"> проектной и</w:t>
      </w:r>
      <w:r w:rsidR="00051C3B">
        <w:t xml:space="preserve"> </w:t>
      </w:r>
      <w:r w:rsidR="00051C3B" w:rsidRPr="008163B4">
        <w:t>исследовательской деятельности</w:t>
      </w:r>
      <w:r w:rsidR="00051C3B">
        <w:t xml:space="preserve">, </w:t>
      </w:r>
      <w:r w:rsidR="00637881">
        <w:t xml:space="preserve">повышения </w:t>
      </w:r>
      <w:r w:rsidR="00051C3B" w:rsidRPr="00E6146F">
        <w:t>образовательного потенциала школьников</w:t>
      </w:r>
      <w:r>
        <w:t>.</w:t>
      </w:r>
    </w:p>
    <w:p w:rsidR="00D40B6B" w:rsidRDefault="00D40B6B" w:rsidP="007B6A7E">
      <w:pPr>
        <w:pStyle w:val="ae"/>
        <w:jc w:val="both"/>
      </w:pPr>
      <w:r>
        <w:t>1.5. Задачи конкурса:</w:t>
      </w:r>
    </w:p>
    <w:p w:rsidR="008163B4" w:rsidRDefault="001D38D7" w:rsidP="001D38D7">
      <w:pPr>
        <w:pStyle w:val="ae"/>
        <w:jc w:val="both"/>
      </w:pPr>
      <w:r>
        <w:t xml:space="preserve">- </w:t>
      </w:r>
      <w:r w:rsidR="008163B4" w:rsidRPr="008163B4">
        <w:t xml:space="preserve">стимулировать </w:t>
      </w:r>
      <w:r w:rsidR="008163B4">
        <w:t xml:space="preserve">формирование </w:t>
      </w:r>
      <w:r w:rsidR="008163B4" w:rsidRPr="008163B4">
        <w:t>интерес</w:t>
      </w:r>
      <w:r w:rsidR="008163B4">
        <w:t>а</w:t>
      </w:r>
      <w:r w:rsidR="00D40B6B" w:rsidRPr="008163B4">
        <w:t xml:space="preserve"> </w:t>
      </w:r>
      <w:proofErr w:type="gramStart"/>
      <w:r w:rsidR="008163B4" w:rsidRPr="008163B4">
        <w:t>об</w:t>
      </w:r>
      <w:r w:rsidR="00D40B6B" w:rsidRPr="008163B4">
        <w:t>уча</w:t>
      </w:r>
      <w:r w:rsidR="008163B4" w:rsidRPr="008163B4">
        <w:t>ю</w:t>
      </w:r>
      <w:r w:rsidR="00D40B6B" w:rsidRPr="008163B4">
        <w:t>щихся</w:t>
      </w:r>
      <w:proofErr w:type="gramEnd"/>
      <w:r w:rsidR="00D40B6B" w:rsidRPr="008163B4">
        <w:t xml:space="preserve"> к</w:t>
      </w:r>
      <w:r w:rsidR="008163B4">
        <w:t xml:space="preserve"> </w:t>
      </w:r>
      <w:r w:rsidR="00D40B6B" w:rsidRPr="008163B4">
        <w:t>гуманитарным, естественнонаучным, социальным, технологическ</w:t>
      </w:r>
      <w:r w:rsidR="008163B4">
        <w:t>им, информационным дисциплинам;</w:t>
      </w:r>
    </w:p>
    <w:p w:rsidR="00E6146F" w:rsidRDefault="001D38D7" w:rsidP="001D38D7">
      <w:pPr>
        <w:pStyle w:val="ae"/>
        <w:jc w:val="both"/>
      </w:pPr>
      <w:r>
        <w:t xml:space="preserve">- </w:t>
      </w:r>
      <w:r w:rsidR="00E6146F">
        <w:t>формировать</w:t>
      </w:r>
      <w:r w:rsidR="00E6146F" w:rsidRPr="00E6146F">
        <w:t xml:space="preserve"> у школьников умения и навыки исследовательской и проектной деятельности</w:t>
      </w:r>
      <w:r w:rsidR="00E6146F">
        <w:t>,</w:t>
      </w:r>
      <w:r w:rsidR="00E6146F" w:rsidRPr="008163B4">
        <w:t xml:space="preserve"> </w:t>
      </w:r>
      <w:r w:rsidR="00D40B6B" w:rsidRPr="008163B4">
        <w:t>знаком</w:t>
      </w:r>
      <w:r w:rsidR="008163B4">
        <w:t>ить с методами</w:t>
      </w:r>
      <w:r w:rsidR="00D40B6B" w:rsidRPr="008163B4">
        <w:t xml:space="preserve"> пр</w:t>
      </w:r>
      <w:r w:rsidR="00E6146F">
        <w:t>оведения научного исследования,</w:t>
      </w:r>
      <w:r w:rsidR="008163B4">
        <w:t xml:space="preserve"> </w:t>
      </w:r>
      <w:r w:rsidR="00D40B6B" w:rsidRPr="008163B4">
        <w:t>спо</w:t>
      </w:r>
      <w:r w:rsidR="008163B4">
        <w:t>собами</w:t>
      </w:r>
      <w:r w:rsidR="00E6146F">
        <w:t xml:space="preserve"> представления результатов практической деятельности</w:t>
      </w:r>
      <w:r w:rsidR="008163B4">
        <w:t>;</w:t>
      </w:r>
    </w:p>
    <w:p w:rsidR="00E6146F" w:rsidRPr="008163B4" w:rsidRDefault="001D38D7" w:rsidP="001D38D7">
      <w:pPr>
        <w:pStyle w:val="ae"/>
        <w:jc w:val="both"/>
      </w:pPr>
      <w:r>
        <w:t xml:space="preserve">- </w:t>
      </w:r>
      <w:r w:rsidR="00E6146F">
        <w:t>содействовать</w:t>
      </w:r>
      <w:r w:rsidR="00E6146F" w:rsidRPr="008163B4">
        <w:t xml:space="preserve"> дальнейше</w:t>
      </w:r>
      <w:r w:rsidR="00E6146F">
        <w:t>му</w:t>
      </w:r>
      <w:r w:rsidR="00E6146F" w:rsidRPr="008163B4">
        <w:t xml:space="preserve"> повышени</w:t>
      </w:r>
      <w:r w:rsidR="00E6146F">
        <w:t>ю</w:t>
      </w:r>
      <w:r w:rsidR="00E6146F" w:rsidRPr="008163B4">
        <w:t xml:space="preserve"> уровня проектной и</w:t>
      </w:r>
      <w:r w:rsidR="00E6146F">
        <w:t xml:space="preserve"> </w:t>
      </w:r>
      <w:r w:rsidR="00E6146F" w:rsidRPr="008163B4">
        <w:t>исследовательской деятельности</w:t>
      </w:r>
      <w:r w:rsidR="00E6146F">
        <w:t>;</w:t>
      </w:r>
    </w:p>
    <w:p w:rsidR="008163B4" w:rsidRPr="008163B4" w:rsidRDefault="001D38D7" w:rsidP="001D38D7">
      <w:pPr>
        <w:pStyle w:val="ae"/>
        <w:jc w:val="both"/>
      </w:pPr>
      <w:r>
        <w:t xml:space="preserve">- </w:t>
      </w:r>
      <w:r w:rsidR="008163B4">
        <w:t>развивать</w:t>
      </w:r>
      <w:r w:rsidR="008163B4" w:rsidRPr="008163B4">
        <w:t xml:space="preserve"> способность ученика </w:t>
      </w:r>
      <w:r w:rsidR="008163B4">
        <w:t>самостоятельно</w:t>
      </w:r>
      <w:r w:rsidR="00E6146F">
        <w:t xml:space="preserve"> ставить и </w:t>
      </w:r>
      <w:r w:rsidR="008163B4" w:rsidRPr="008163B4">
        <w:t xml:space="preserve">решать задачи исследовательского, поискового характера, </w:t>
      </w:r>
      <w:r w:rsidR="008163B4">
        <w:t xml:space="preserve">умение </w:t>
      </w:r>
      <w:r w:rsidR="008163B4" w:rsidRPr="008163B4">
        <w:t>критически оценивать полученные результаты, умение вести дискуссию;</w:t>
      </w:r>
    </w:p>
    <w:p w:rsidR="001C26E6" w:rsidRDefault="001D38D7" w:rsidP="001D38D7">
      <w:pPr>
        <w:pStyle w:val="ae"/>
        <w:jc w:val="both"/>
      </w:pPr>
      <w:r>
        <w:t xml:space="preserve">- </w:t>
      </w:r>
      <w:r w:rsidR="001C26E6">
        <w:t>способствовать получению общественного признания результат</w:t>
      </w:r>
      <w:r w:rsidR="00E6146F">
        <w:t>ов</w:t>
      </w:r>
      <w:r w:rsidR="00D40B6B" w:rsidRPr="008163B4">
        <w:t xml:space="preserve"> ученической исследовательской деятельности</w:t>
      </w:r>
      <w:r w:rsidR="00E6146F">
        <w:t>;</w:t>
      </w:r>
    </w:p>
    <w:p w:rsidR="00E6146F" w:rsidRDefault="001D38D7" w:rsidP="001D38D7">
      <w:pPr>
        <w:pStyle w:val="ae"/>
        <w:jc w:val="both"/>
      </w:pPr>
      <w:r>
        <w:t xml:space="preserve">- </w:t>
      </w:r>
      <w:r w:rsidR="001C26E6" w:rsidRPr="00E6146F">
        <w:t xml:space="preserve">оказать поддержку </w:t>
      </w:r>
      <w:proofErr w:type="gramStart"/>
      <w:r w:rsidR="00E6146F">
        <w:t>обучающимся</w:t>
      </w:r>
      <w:proofErr w:type="gramEnd"/>
      <w:r w:rsidR="00E6146F">
        <w:t xml:space="preserve"> </w:t>
      </w:r>
      <w:r w:rsidR="001C26E6" w:rsidRPr="00E6146F">
        <w:t>в освоении современными образовательными и информационными технологиями</w:t>
      </w:r>
      <w:r w:rsidR="00E6146F">
        <w:t>;</w:t>
      </w:r>
    </w:p>
    <w:p w:rsidR="001C26E6" w:rsidRPr="00E6146F" w:rsidRDefault="001D38D7" w:rsidP="001D38D7">
      <w:pPr>
        <w:pStyle w:val="ae"/>
        <w:jc w:val="both"/>
      </w:pPr>
      <w:r>
        <w:t xml:space="preserve">- </w:t>
      </w:r>
      <w:r w:rsidR="001C26E6" w:rsidRPr="00E6146F">
        <w:t xml:space="preserve">оказать поддержку для формирования глубокой и содержательной мотивации </w:t>
      </w:r>
      <w:proofErr w:type="gramStart"/>
      <w:r w:rsidR="001C26E6" w:rsidRPr="00E6146F">
        <w:t>обучающихся</w:t>
      </w:r>
      <w:proofErr w:type="gramEnd"/>
      <w:r w:rsidR="001C26E6" w:rsidRPr="00E6146F">
        <w:t xml:space="preserve"> к процессу освоения учебными предметами, что в дальнейшем может стать основой в выборе профессиональной деятельности.</w:t>
      </w:r>
    </w:p>
    <w:p w:rsidR="001D38D7" w:rsidRDefault="001D38D7" w:rsidP="00A85518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B26312" w:rsidRPr="003B0436" w:rsidRDefault="00E6146F" w:rsidP="00A85518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26312" w:rsidRPr="003B0436">
        <w:rPr>
          <w:rFonts w:ascii="Times New Roman" w:hAnsi="Times New Roman" w:cs="Times New Roman"/>
          <w:sz w:val="24"/>
          <w:szCs w:val="24"/>
        </w:rPr>
        <w:t>. Порядок проведения конкурса</w:t>
      </w:r>
    </w:p>
    <w:p w:rsidR="00B26312" w:rsidRPr="003B0436" w:rsidRDefault="00E6146F" w:rsidP="00E6146F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DB4A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.1. </w:t>
      </w:r>
      <w:r w:rsidR="00B26312" w:rsidRPr="003B0436">
        <w:rPr>
          <w:rFonts w:ascii="Times New Roman" w:hAnsi="Times New Roman" w:cs="Times New Roman"/>
          <w:b w:val="0"/>
          <w:bCs w:val="0"/>
          <w:sz w:val="24"/>
          <w:szCs w:val="24"/>
        </w:rPr>
        <w:t>Конкурс проводится в 2 этапа</w:t>
      </w:r>
      <w:r w:rsidR="00DB4A98">
        <w:rPr>
          <w:rFonts w:ascii="Times New Roman" w:hAnsi="Times New Roman" w:cs="Times New Roman"/>
          <w:b w:val="0"/>
          <w:bCs w:val="0"/>
          <w:sz w:val="24"/>
          <w:szCs w:val="24"/>
        </w:rPr>
        <w:t>: школьный и районный туры</w:t>
      </w:r>
      <w:r w:rsidR="00B26312" w:rsidRPr="003B043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DB4A98" w:rsidRDefault="00B26312" w:rsidP="003015F1">
      <w:pPr>
        <w:pStyle w:val="3"/>
        <w:tabs>
          <w:tab w:val="left" w:pos="1276"/>
        </w:tabs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FD11F4">
        <w:rPr>
          <w:rFonts w:ascii="Times New Roman" w:hAnsi="Times New Roman" w:cs="Times New Roman"/>
          <w:sz w:val="24"/>
          <w:szCs w:val="24"/>
        </w:rPr>
        <w:t>Школьный тур</w:t>
      </w:r>
      <w:r w:rsidR="00DB4A98">
        <w:rPr>
          <w:rFonts w:ascii="Times New Roman" w:hAnsi="Times New Roman" w:cs="Times New Roman"/>
          <w:sz w:val="24"/>
          <w:szCs w:val="24"/>
        </w:rPr>
        <w:t xml:space="preserve"> </w:t>
      </w:r>
      <w:r w:rsidR="00242747">
        <w:rPr>
          <w:rFonts w:ascii="Times New Roman" w:hAnsi="Times New Roman" w:cs="Times New Roman"/>
          <w:b w:val="0"/>
          <w:sz w:val="24"/>
          <w:szCs w:val="24"/>
        </w:rPr>
        <w:t>проводит</w:t>
      </w:r>
      <w:r w:rsidR="00DB4A98" w:rsidRPr="00637881">
        <w:rPr>
          <w:rFonts w:ascii="Times New Roman" w:hAnsi="Times New Roman" w:cs="Times New Roman"/>
          <w:b w:val="0"/>
          <w:sz w:val="24"/>
          <w:szCs w:val="24"/>
        </w:rPr>
        <w:t>ся</w:t>
      </w:r>
      <w:r w:rsidR="001F522F" w:rsidRPr="00FD11F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–</w:t>
      </w:r>
      <w:r w:rsidR="00D17D7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D11F4">
        <w:rPr>
          <w:rFonts w:ascii="Times New Roman" w:hAnsi="Times New Roman" w:cs="Times New Roman"/>
          <w:sz w:val="24"/>
          <w:szCs w:val="24"/>
        </w:rPr>
        <w:t xml:space="preserve">с </w:t>
      </w:r>
      <w:r w:rsidR="00C64A16">
        <w:rPr>
          <w:rFonts w:ascii="Times New Roman" w:hAnsi="Times New Roman" w:cs="Times New Roman"/>
          <w:sz w:val="24"/>
          <w:szCs w:val="24"/>
        </w:rPr>
        <w:t>18</w:t>
      </w:r>
      <w:r w:rsidR="001F522F" w:rsidRPr="00FD11F4">
        <w:rPr>
          <w:rFonts w:ascii="Times New Roman" w:hAnsi="Times New Roman" w:cs="Times New Roman"/>
          <w:sz w:val="24"/>
          <w:szCs w:val="24"/>
        </w:rPr>
        <w:t xml:space="preserve"> </w:t>
      </w:r>
      <w:r w:rsidRPr="00FD11F4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1B07D2">
        <w:rPr>
          <w:rFonts w:ascii="Times New Roman" w:hAnsi="Times New Roman" w:cs="Times New Roman"/>
          <w:sz w:val="24"/>
          <w:szCs w:val="24"/>
        </w:rPr>
        <w:t xml:space="preserve">по </w:t>
      </w:r>
      <w:r w:rsidR="001B07D2" w:rsidRPr="001B07D2">
        <w:rPr>
          <w:rFonts w:ascii="Times New Roman" w:hAnsi="Times New Roman" w:cs="Times New Roman"/>
          <w:sz w:val="24"/>
          <w:szCs w:val="24"/>
        </w:rPr>
        <w:t>24</w:t>
      </w:r>
      <w:r w:rsidRPr="001B07D2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FD11F4">
        <w:rPr>
          <w:rFonts w:ascii="Times New Roman" w:hAnsi="Times New Roman" w:cs="Times New Roman"/>
          <w:sz w:val="24"/>
          <w:szCs w:val="24"/>
        </w:rPr>
        <w:t xml:space="preserve"> 20</w:t>
      </w:r>
      <w:r w:rsidR="00C64A16">
        <w:rPr>
          <w:rFonts w:ascii="Times New Roman" w:hAnsi="Times New Roman" w:cs="Times New Roman"/>
          <w:sz w:val="24"/>
          <w:szCs w:val="24"/>
        </w:rPr>
        <w:t>21</w:t>
      </w:r>
      <w:r w:rsidR="00637881">
        <w:rPr>
          <w:rFonts w:ascii="Times New Roman" w:hAnsi="Times New Roman" w:cs="Times New Roman"/>
          <w:sz w:val="24"/>
          <w:szCs w:val="24"/>
        </w:rPr>
        <w:t xml:space="preserve"> года.</w:t>
      </w:r>
      <w:r w:rsidR="003015F1">
        <w:rPr>
          <w:rFonts w:ascii="Times New Roman" w:hAnsi="Times New Roman" w:cs="Times New Roman"/>
          <w:sz w:val="24"/>
          <w:szCs w:val="24"/>
        </w:rPr>
        <w:t xml:space="preserve"> </w:t>
      </w:r>
      <w:r w:rsidRPr="003B04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Школьный тур проводится на базе образовательных </w:t>
      </w:r>
      <w:r w:rsidR="00596942">
        <w:rPr>
          <w:rFonts w:ascii="Times New Roman" w:hAnsi="Times New Roman" w:cs="Times New Roman"/>
          <w:b w:val="0"/>
          <w:bCs w:val="0"/>
          <w:sz w:val="24"/>
          <w:szCs w:val="24"/>
        </w:rPr>
        <w:t>организаций</w:t>
      </w:r>
      <w:r w:rsidRPr="003B04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предполагает участие всех желающих учеников, представивших проектную или учебно-исследовательскую работу для защиты перед администрацией и педагогами школы. Дата проведения тура </w:t>
      </w:r>
      <w:r w:rsidR="0059694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определяется </w:t>
      </w:r>
      <w:r w:rsidRPr="003B0436">
        <w:rPr>
          <w:rFonts w:ascii="Times New Roman" w:hAnsi="Times New Roman" w:cs="Times New Roman"/>
          <w:b w:val="0"/>
          <w:bCs w:val="0"/>
          <w:sz w:val="24"/>
          <w:szCs w:val="24"/>
        </w:rPr>
        <w:t>школой.</w:t>
      </w:r>
    </w:p>
    <w:p w:rsidR="00C64A16" w:rsidRPr="00596942" w:rsidRDefault="00B26312" w:rsidP="003015F1">
      <w:pPr>
        <w:pStyle w:val="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6146F">
        <w:rPr>
          <w:rFonts w:ascii="Times New Roman" w:hAnsi="Times New Roman" w:cs="Times New Roman"/>
          <w:sz w:val="24"/>
          <w:szCs w:val="24"/>
        </w:rPr>
        <w:t xml:space="preserve">Районный тур конкурса </w:t>
      </w:r>
      <w:r w:rsidRPr="00E6146F">
        <w:rPr>
          <w:rFonts w:ascii="Times New Roman" w:hAnsi="Times New Roman" w:cs="Times New Roman"/>
          <w:b w:val="0"/>
          <w:bCs w:val="0"/>
          <w:sz w:val="24"/>
          <w:szCs w:val="24"/>
        </w:rPr>
        <w:t>предполагает участие победителей школьного тура</w:t>
      </w:r>
      <w:r w:rsidR="00596942" w:rsidRPr="00E6146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DB4A98" w:rsidRPr="00E6146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Для участия в </w:t>
      </w:r>
      <w:r w:rsidR="00DB4A98">
        <w:rPr>
          <w:rFonts w:ascii="Times New Roman" w:hAnsi="Times New Roman" w:cs="Times New Roman"/>
          <w:b w:val="0"/>
          <w:bCs w:val="0"/>
          <w:sz w:val="24"/>
          <w:szCs w:val="24"/>
        </w:rPr>
        <w:t>районном туре о</w:t>
      </w:r>
      <w:r w:rsidR="00DB4A98" w:rsidRPr="00596942">
        <w:rPr>
          <w:rFonts w:ascii="Times New Roman" w:hAnsi="Times New Roman" w:cs="Times New Roman"/>
          <w:b w:val="0"/>
          <w:sz w:val="24"/>
          <w:szCs w:val="24"/>
        </w:rPr>
        <w:t>т образовательной организации</w:t>
      </w:r>
      <w:r w:rsidR="00DB4A9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43E0B">
        <w:rPr>
          <w:rFonts w:ascii="Times New Roman" w:hAnsi="Times New Roman" w:cs="Times New Roman"/>
          <w:b w:val="0"/>
          <w:sz w:val="24"/>
          <w:szCs w:val="24"/>
        </w:rPr>
        <w:t>направляется</w:t>
      </w:r>
      <w:r w:rsidR="00596942" w:rsidRPr="0059694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B4A98" w:rsidRPr="00596942">
        <w:rPr>
          <w:rFonts w:ascii="Times New Roman" w:hAnsi="Times New Roman" w:cs="Times New Roman"/>
          <w:b w:val="0"/>
          <w:sz w:val="24"/>
          <w:szCs w:val="24"/>
        </w:rPr>
        <w:t xml:space="preserve">не более </w:t>
      </w:r>
      <w:r w:rsidR="00D05AA3">
        <w:rPr>
          <w:rFonts w:ascii="Times New Roman" w:hAnsi="Times New Roman" w:cs="Times New Roman"/>
          <w:sz w:val="24"/>
          <w:szCs w:val="24"/>
        </w:rPr>
        <w:t>4</w:t>
      </w:r>
      <w:r w:rsidR="00DB4A98" w:rsidRPr="00DB4A98">
        <w:rPr>
          <w:rFonts w:ascii="Times New Roman" w:hAnsi="Times New Roman" w:cs="Times New Roman"/>
          <w:sz w:val="24"/>
          <w:szCs w:val="24"/>
        </w:rPr>
        <w:t>-х работ в 1-4</w:t>
      </w:r>
      <w:r w:rsidR="001B07D2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D05AA3" w:rsidRPr="00DB4A98">
        <w:rPr>
          <w:rFonts w:ascii="Times New Roman" w:hAnsi="Times New Roman" w:cs="Times New Roman"/>
          <w:sz w:val="24"/>
          <w:szCs w:val="24"/>
        </w:rPr>
        <w:t xml:space="preserve"> </w:t>
      </w:r>
      <w:r w:rsidR="00DB4A98" w:rsidRPr="00DB4A98">
        <w:rPr>
          <w:rFonts w:ascii="Times New Roman" w:hAnsi="Times New Roman" w:cs="Times New Roman"/>
          <w:sz w:val="24"/>
          <w:szCs w:val="24"/>
        </w:rPr>
        <w:t xml:space="preserve">и </w:t>
      </w:r>
      <w:r w:rsidR="00C64A16" w:rsidRPr="00DB4A98">
        <w:rPr>
          <w:rFonts w:ascii="Times New Roman" w:hAnsi="Times New Roman" w:cs="Times New Roman"/>
          <w:sz w:val="24"/>
          <w:szCs w:val="24"/>
        </w:rPr>
        <w:t>не более 3</w:t>
      </w:r>
      <w:r w:rsidRPr="00DB4A98">
        <w:rPr>
          <w:rFonts w:ascii="Times New Roman" w:hAnsi="Times New Roman" w:cs="Times New Roman"/>
          <w:sz w:val="24"/>
          <w:szCs w:val="24"/>
        </w:rPr>
        <w:t>-х работ в каждой номинации в 5-11 классах</w:t>
      </w:r>
      <w:r w:rsidRPr="0059694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B4A98" w:rsidRPr="00D05AA3">
        <w:rPr>
          <w:rFonts w:ascii="Times New Roman" w:hAnsi="Times New Roman" w:cs="Times New Roman"/>
          <w:b w:val="0"/>
          <w:i/>
          <w:sz w:val="24"/>
          <w:szCs w:val="24"/>
        </w:rPr>
        <w:t>(о</w:t>
      </w:r>
      <w:r w:rsidRPr="00D05AA3">
        <w:rPr>
          <w:rFonts w:ascii="Times New Roman" w:hAnsi="Times New Roman" w:cs="Times New Roman"/>
          <w:b w:val="0"/>
          <w:i/>
          <w:sz w:val="24"/>
          <w:szCs w:val="24"/>
        </w:rPr>
        <w:t xml:space="preserve">т каждого руководителя </w:t>
      </w:r>
      <w:r w:rsidR="001F522F" w:rsidRPr="00D05AA3">
        <w:rPr>
          <w:rFonts w:ascii="Times New Roman" w:hAnsi="Times New Roman" w:cs="Times New Roman"/>
          <w:b w:val="0"/>
          <w:i/>
          <w:sz w:val="24"/>
          <w:szCs w:val="24"/>
        </w:rPr>
        <w:t>–</w:t>
      </w:r>
      <w:r w:rsidRPr="00D05AA3">
        <w:rPr>
          <w:rFonts w:ascii="Times New Roman" w:hAnsi="Times New Roman" w:cs="Times New Roman"/>
          <w:b w:val="0"/>
          <w:i/>
          <w:sz w:val="24"/>
          <w:szCs w:val="24"/>
        </w:rPr>
        <w:t xml:space="preserve"> не более </w:t>
      </w:r>
      <w:r w:rsidR="00C64A16" w:rsidRPr="00D05AA3">
        <w:rPr>
          <w:rFonts w:ascii="Times New Roman" w:hAnsi="Times New Roman" w:cs="Times New Roman"/>
          <w:b w:val="0"/>
          <w:i/>
          <w:sz w:val="24"/>
          <w:szCs w:val="24"/>
        </w:rPr>
        <w:t>1</w:t>
      </w:r>
      <w:r w:rsidR="00343E0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1B07D2">
        <w:rPr>
          <w:rFonts w:ascii="Times New Roman" w:hAnsi="Times New Roman" w:cs="Times New Roman"/>
          <w:b w:val="0"/>
          <w:i/>
          <w:sz w:val="24"/>
          <w:szCs w:val="24"/>
        </w:rPr>
        <w:t>работы</w:t>
      </w:r>
      <w:r w:rsidR="00DB4A98" w:rsidRPr="00D05AA3">
        <w:rPr>
          <w:rFonts w:ascii="Times New Roman" w:hAnsi="Times New Roman" w:cs="Times New Roman"/>
          <w:b w:val="0"/>
          <w:i/>
          <w:sz w:val="24"/>
          <w:szCs w:val="24"/>
        </w:rPr>
        <w:t>)</w:t>
      </w:r>
      <w:r w:rsidRPr="00596942">
        <w:rPr>
          <w:rFonts w:ascii="Times New Roman" w:hAnsi="Times New Roman" w:cs="Times New Roman"/>
          <w:b w:val="0"/>
          <w:sz w:val="24"/>
          <w:szCs w:val="24"/>
        </w:rPr>
        <w:t>.</w:t>
      </w:r>
      <w:r w:rsidR="001F522F" w:rsidRPr="0059694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26312" w:rsidRPr="003B0436" w:rsidRDefault="00343E0B" w:rsidP="00343E0B">
      <w:pPr>
        <w:pStyle w:val="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1B07D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.2. </w:t>
      </w:r>
      <w:r w:rsidR="00B26312" w:rsidRPr="003B0436">
        <w:rPr>
          <w:rFonts w:ascii="Times New Roman" w:hAnsi="Times New Roman" w:cs="Times New Roman"/>
          <w:b w:val="0"/>
          <w:bCs w:val="0"/>
          <w:sz w:val="24"/>
          <w:szCs w:val="24"/>
        </w:rPr>
        <w:t>Районный тур конкурса состоит из 2-х этапов: заочного и очного.</w:t>
      </w:r>
    </w:p>
    <w:p w:rsidR="00B26312" w:rsidRPr="003B0436" w:rsidRDefault="00B26312" w:rsidP="003015F1">
      <w:pPr>
        <w:pStyle w:val="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B0436">
        <w:rPr>
          <w:rFonts w:ascii="Times New Roman" w:hAnsi="Times New Roman" w:cs="Times New Roman"/>
          <w:sz w:val="24"/>
          <w:szCs w:val="24"/>
        </w:rPr>
        <w:t>Заочный этап</w:t>
      </w:r>
      <w:r w:rsidRPr="003B04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E6E49">
        <w:rPr>
          <w:rFonts w:ascii="Times New Roman" w:hAnsi="Times New Roman" w:cs="Times New Roman"/>
          <w:b w:val="0"/>
          <w:bCs w:val="0"/>
          <w:sz w:val="24"/>
          <w:szCs w:val="24"/>
        </w:rPr>
        <w:t>проводит</w:t>
      </w:r>
      <w:r w:rsidR="001B07D2">
        <w:rPr>
          <w:rFonts w:ascii="Times New Roman" w:hAnsi="Times New Roman" w:cs="Times New Roman"/>
          <w:b w:val="0"/>
          <w:bCs w:val="0"/>
          <w:sz w:val="24"/>
          <w:szCs w:val="24"/>
        </w:rPr>
        <w:t>ся</w:t>
      </w:r>
      <w:r w:rsidRPr="003B04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B0436">
        <w:rPr>
          <w:rFonts w:ascii="Times New Roman" w:hAnsi="Times New Roman" w:cs="Times New Roman"/>
          <w:sz w:val="24"/>
          <w:szCs w:val="24"/>
        </w:rPr>
        <w:t>с</w:t>
      </w:r>
      <w:r w:rsidR="001F522F">
        <w:rPr>
          <w:rFonts w:ascii="Times New Roman" w:hAnsi="Times New Roman" w:cs="Times New Roman"/>
          <w:sz w:val="24"/>
          <w:szCs w:val="24"/>
        </w:rPr>
        <w:t xml:space="preserve"> </w:t>
      </w:r>
      <w:r w:rsidR="001443C7">
        <w:rPr>
          <w:rFonts w:ascii="Times New Roman" w:hAnsi="Times New Roman" w:cs="Times New Roman"/>
          <w:sz w:val="24"/>
          <w:szCs w:val="24"/>
        </w:rPr>
        <w:t>2</w:t>
      </w:r>
      <w:r w:rsidR="001B07D2">
        <w:rPr>
          <w:rFonts w:ascii="Times New Roman" w:hAnsi="Times New Roman" w:cs="Times New Roman"/>
          <w:sz w:val="24"/>
          <w:szCs w:val="24"/>
        </w:rPr>
        <w:t>5</w:t>
      </w:r>
      <w:r w:rsidR="001F522F">
        <w:rPr>
          <w:rFonts w:ascii="Times New Roman" w:hAnsi="Times New Roman" w:cs="Times New Roman"/>
          <w:sz w:val="24"/>
          <w:szCs w:val="24"/>
        </w:rPr>
        <w:t xml:space="preserve"> </w:t>
      </w:r>
      <w:r w:rsidRPr="003B0436">
        <w:rPr>
          <w:rFonts w:ascii="Times New Roman" w:hAnsi="Times New Roman" w:cs="Times New Roman"/>
          <w:sz w:val="24"/>
          <w:szCs w:val="24"/>
        </w:rPr>
        <w:t xml:space="preserve">февраля по </w:t>
      </w:r>
      <w:r w:rsidR="001B07D2">
        <w:rPr>
          <w:rFonts w:ascii="Times New Roman" w:hAnsi="Times New Roman" w:cs="Times New Roman"/>
          <w:sz w:val="24"/>
          <w:szCs w:val="24"/>
        </w:rPr>
        <w:t>1</w:t>
      </w:r>
      <w:r w:rsidRPr="003B0436">
        <w:rPr>
          <w:rFonts w:ascii="Times New Roman" w:hAnsi="Times New Roman" w:cs="Times New Roman"/>
          <w:sz w:val="24"/>
          <w:szCs w:val="24"/>
        </w:rPr>
        <w:t xml:space="preserve"> марта 20</w:t>
      </w:r>
      <w:r w:rsidR="00D17D73">
        <w:rPr>
          <w:rFonts w:ascii="Times New Roman" w:hAnsi="Times New Roman" w:cs="Times New Roman"/>
          <w:sz w:val="24"/>
          <w:szCs w:val="24"/>
        </w:rPr>
        <w:t>2</w:t>
      </w:r>
      <w:r w:rsidR="001B07D2">
        <w:rPr>
          <w:rFonts w:ascii="Times New Roman" w:hAnsi="Times New Roman" w:cs="Times New Roman"/>
          <w:sz w:val="24"/>
          <w:szCs w:val="24"/>
        </w:rPr>
        <w:t>1</w:t>
      </w:r>
      <w:r w:rsidRPr="003B0436">
        <w:rPr>
          <w:rFonts w:ascii="Times New Roman" w:hAnsi="Times New Roman" w:cs="Times New Roman"/>
          <w:sz w:val="24"/>
          <w:szCs w:val="24"/>
        </w:rPr>
        <w:t xml:space="preserve"> года. </w:t>
      </w:r>
      <w:proofErr w:type="gramStart"/>
      <w:r w:rsidR="001B07D2" w:rsidRPr="00637881">
        <w:rPr>
          <w:rFonts w:ascii="Times New Roman" w:hAnsi="Times New Roman" w:cs="Times New Roman"/>
          <w:b w:val="0"/>
          <w:sz w:val="24"/>
          <w:szCs w:val="24"/>
        </w:rPr>
        <w:t>У</w:t>
      </w:r>
      <w:r w:rsidRPr="003B0436">
        <w:rPr>
          <w:rFonts w:ascii="Times New Roman" w:hAnsi="Times New Roman" w:cs="Times New Roman"/>
          <w:b w:val="0"/>
          <w:bCs w:val="0"/>
          <w:sz w:val="24"/>
          <w:szCs w:val="24"/>
        </w:rPr>
        <w:t>частник</w:t>
      </w:r>
      <w:r w:rsidR="001B07D2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3B04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прошедший на </w:t>
      </w:r>
      <w:r w:rsidRPr="00FE6E49">
        <w:rPr>
          <w:rFonts w:ascii="Times New Roman" w:hAnsi="Times New Roman" w:cs="Times New Roman"/>
          <w:b w:val="0"/>
          <w:bCs w:val="0"/>
          <w:sz w:val="24"/>
          <w:szCs w:val="24"/>
        </w:rPr>
        <w:t>районный тур</w:t>
      </w:r>
      <w:r w:rsidR="00637881" w:rsidRPr="00FE6E49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FE6E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предостав</w:t>
      </w:r>
      <w:r w:rsidR="001B07D2" w:rsidRPr="00FE6E49">
        <w:rPr>
          <w:rFonts w:ascii="Times New Roman" w:hAnsi="Times New Roman" w:cs="Times New Roman"/>
          <w:b w:val="0"/>
          <w:bCs w:val="0"/>
          <w:sz w:val="24"/>
          <w:szCs w:val="24"/>
        </w:rPr>
        <w:t>ляют</w:t>
      </w:r>
      <w:r w:rsidRPr="00FE6E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оргкомитет конкурса </w:t>
      </w:r>
      <w:r w:rsidR="00637881" w:rsidRPr="00FE6E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аннотации </w:t>
      </w:r>
      <w:r w:rsidRPr="00FE6E49">
        <w:rPr>
          <w:rFonts w:ascii="Times New Roman" w:hAnsi="Times New Roman" w:cs="Times New Roman"/>
          <w:b w:val="0"/>
          <w:bCs w:val="0"/>
          <w:sz w:val="24"/>
          <w:szCs w:val="24"/>
        </w:rPr>
        <w:t>проектных (исследовательских) работ</w:t>
      </w:r>
      <w:r w:rsidR="001B07D2" w:rsidRPr="00FE6E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электронные презентации.</w:t>
      </w:r>
      <w:proofErr w:type="gramEnd"/>
    </w:p>
    <w:p w:rsidR="00D17D73" w:rsidRPr="001B07D2" w:rsidRDefault="00B26312" w:rsidP="003015F1">
      <w:pPr>
        <w:pStyle w:val="3"/>
        <w:tabs>
          <w:tab w:val="num" w:pos="720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B0436">
        <w:rPr>
          <w:rFonts w:ascii="Times New Roman" w:hAnsi="Times New Roman" w:cs="Times New Roman"/>
          <w:sz w:val="24"/>
          <w:szCs w:val="24"/>
        </w:rPr>
        <w:t xml:space="preserve">Очный этап </w:t>
      </w:r>
      <w:r w:rsidR="001F522F">
        <w:rPr>
          <w:rFonts w:ascii="Times New Roman" w:hAnsi="Times New Roman" w:cs="Times New Roman"/>
          <w:sz w:val="24"/>
          <w:szCs w:val="24"/>
        </w:rPr>
        <w:t>–</w:t>
      </w:r>
      <w:r w:rsidRPr="003B0436">
        <w:rPr>
          <w:rFonts w:ascii="Times New Roman" w:hAnsi="Times New Roman" w:cs="Times New Roman"/>
          <w:sz w:val="24"/>
          <w:szCs w:val="24"/>
        </w:rPr>
        <w:t xml:space="preserve"> </w:t>
      </w:r>
      <w:r w:rsidRPr="001B07D2">
        <w:rPr>
          <w:rFonts w:ascii="Times New Roman" w:hAnsi="Times New Roman" w:cs="Times New Roman"/>
          <w:b w:val="0"/>
          <w:sz w:val="24"/>
          <w:szCs w:val="24"/>
        </w:rPr>
        <w:t>это защита проектной или исследовательской работы</w:t>
      </w:r>
      <w:r w:rsidR="001B07D2" w:rsidRPr="001B07D2">
        <w:rPr>
          <w:rFonts w:ascii="Times New Roman" w:hAnsi="Times New Roman" w:cs="Times New Roman"/>
          <w:b w:val="0"/>
          <w:sz w:val="24"/>
          <w:szCs w:val="24"/>
        </w:rPr>
        <w:t>.</w:t>
      </w:r>
      <w:r w:rsidRPr="001B07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07D2" w:rsidRPr="00637881">
        <w:rPr>
          <w:rFonts w:ascii="Times New Roman" w:hAnsi="Times New Roman" w:cs="Times New Roman"/>
          <w:b w:val="0"/>
          <w:sz w:val="24"/>
          <w:szCs w:val="24"/>
        </w:rPr>
        <w:t>Очный этап</w:t>
      </w:r>
      <w:r w:rsidRPr="006378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B07D2">
        <w:rPr>
          <w:rFonts w:ascii="Times New Roman" w:hAnsi="Times New Roman" w:cs="Times New Roman"/>
          <w:sz w:val="24"/>
          <w:szCs w:val="24"/>
        </w:rPr>
        <w:t>состоится</w:t>
      </w:r>
      <w:r w:rsidRPr="001B07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07D2" w:rsidRPr="001B07D2">
        <w:rPr>
          <w:rFonts w:ascii="Times New Roman" w:hAnsi="Times New Roman" w:cs="Times New Roman"/>
          <w:sz w:val="24"/>
          <w:szCs w:val="24"/>
        </w:rPr>
        <w:t xml:space="preserve">с </w:t>
      </w:r>
      <w:r w:rsidRPr="001B07D2">
        <w:rPr>
          <w:rFonts w:ascii="Times New Roman" w:hAnsi="Times New Roman" w:cs="Times New Roman"/>
          <w:sz w:val="24"/>
          <w:szCs w:val="24"/>
        </w:rPr>
        <w:t>1</w:t>
      </w:r>
      <w:r w:rsidR="001B07D2" w:rsidRPr="001B07D2">
        <w:rPr>
          <w:rFonts w:ascii="Times New Roman" w:hAnsi="Times New Roman" w:cs="Times New Roman"/>
          <w:sz w:val="24"/>
          <w:szCs w:val="24"/>
        </w:rPr>
        <w:t>0 по 12</w:t>
      </w:r>
      <w:r w:rsidRPr="001B07D2">
        <w:rPr>
          <w:rFonts w:ascii="Times New Roman" w:hAnsi="Times New Roman" w:cs="Times New Roman"/>
          <w:sz w:val="24"/>
          <w:szCs w:val="24"/>
        </w:rPr>
        <w:t xml:space="preserve"> марта 20</w:t>
      </w:r>
      <w:r w:rsidR="001F522F" w:rsidRPr="001B07D2">
        <w:rPr>
          <w:rFonts w:ascii="Times New Roman" w:hAnsi="Times New Roman" w:cs="Times New Roman"/>
          <w:sz w:val="24"/>
          <w:szCs w:val="24"/>
        </w:rPr>
        <w:t>2</w:t>
      </w:r>
      <w:r w:rsidR="001B07D2" w:rsidRPr="001B07D2">
        <w:rPr>
          <w:rFonts w:ascii="Times New Roman" w:hAnsi="Times New Roman" w:cs="Times New Roman"/>
          <w:sz w:val="24"/>
          <w:szCs w:val="24"/>
        </w:rPr>
        <w:t>1</w:t>
      </w:r>
      <w:r w:rsidRPr="001B07D2">
        <w:rPr>
          <w:rFonts w:ascii="Times New Roman" w:hAnsi="Times New Roman" w:cs="Times New Roman"/>
          <w:sz w:val="24"/>
          <w:szCs w:val="24"/>
        </w:rPr>
        <w:t xml:space="preserve"> года</w:t>
      </w:r>
      <w:r w:rsidR="001B07D2" w:rsidRPr="001B07D2">
        <w:rPr>
          <w:rFonts w:ascii="Times New Roman" w:hAnsi="Times New Roman" w:cs="Times New Roman"/>
          <w:b w:val="0"/>
          <w:sz w:val="24"/>
          <w:szCs w:val="24"/>
        </w:rPr>
        <w:t xml:space="preserve"> и будет проходить в дистанционном формате</w:t>
      </w:r>
      <w:r w:rsidRPr="003B04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7D2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1B07D2" w:rsidRPr="001B07D2">
        <w:rPr>
          <w:rFonts w:ascii="Times New Roman" w:hAnsi="Times New Roman" w:cs="Times New Roman"/>
          <w:b w:val="0"/>
          <w:sz w:val="24"/>
          <w:szCs w:val="24"/>
        </w:rPr>
        <w:t>начала – 12.00. для обучающихся 1-4 классов, 13.00 – для обучающихся 5-11 классов</w:t>
      </w:r>
      <w:r w:rsidR="00637881">
        <w:rPr>
          <w:rFonts w:ascii="Times New Roman" w:hAnsi="Times New Roman" w:cs="Times New Roman"/>
          <w:b w:val="0"/>
          <w:sz w:val="24"/>
          <w:szCs w:val="24"/>
        </w:rPr>
        <w:t>.</w:t>
      </w:r>
      <w:r w:rsidR="007647A0">
        <w:rPr>
          <w:rFonts w:ascii="Times New Roman" w:hAnsi="Times New Roman" w:cs="Times New Roman"/>
          <w:b w:val="0"/>
          <w:sz w:val="24"/>
          <w:szCs w:val="24"/>
        </w:rPr>
        <w:t xml:space="preserve"> График работы секций будет направлен в школы дополнительно.</w:t>
      </w:r>
    </w:p>
    <w:p w:rsidR="001443C7" w:rsidRPr="00637881" w:rsidRDefault="00343E0B" w:rsidP="00343E0B">
      <w:pPr>
        <w:ind w:right="21"/>
        <w:jc w:val="both"/>
      </w:pPr>
      <w:r w:rsidRPr="00637881">
        <w:t>2</w:t>
      </w:r>
      <w:r w:rsidR="001B07D2" w:rsidRPr="00637881">
        <w:t xml:space="preserve">.3. </w:t>
      </w:r>
      <w:r w:rsidR="00637881" w:rsidRPr="00637881">
        <w:t xml:space="preserve">Материалы для </w:t>
      </w:r>
      <w:r w:rsidR="001443C7" w:rsidRPr="00637881">
        <w:t>участи</w:t>
      </w:r>
      <w:r w:rsidR="00637881" w:rsidRPr="00637881">
        <w:t>я</w:t>
      </w:r>
      <w:r w:rsidR="001443C7" w:rsidRPr="00637881">
        <w:t xml:space="preserve"> в</w:t>
      </w:r>
      <w:r w:rsidR="001E49D3" w:rsidRPr="00637881">
        <w:t xml:space="preserve"> районном туре </w:t>
      </w:r>
      <w:r w:rsidR="001443C7" w:rsidRPr="00637881">
        <w:t>конкурс</w:t>
      </w:r>
      <w:r w:rsidR="001E49D3" w:rsidRPr="00637881">
        <w:t>а</w:t>
      </w:r>
      <w:r w:rsidR="000767A2">
        <w:t>:</w:t>
      </w:r>
      <w:r w:rsidR="00637881" w:rsidRPr="00637881">
        <w:t xml:space="preserve"> </w:t>
      </w:r>
      <w:r w:rsidR="000767A2" w:rsidRPr="000767A2">
        <w:t>заявки</w:t>
      </w:r>
      <w:r w:rsidR="000767A2">
        <w:t xml:space="preserve"> (приложение 1)</w:t>
      </w:r>
      <w:r w:rsidR="000767A2" w:rsidRPr="000767A2">
        <w:t xml:space="preserve">, </w:t>
      </w:r>
      <w:r w:rsidR="00637881" w:rsidRPr="000767A2">
        <w:t>аннотации</w:t>
      </w:r>
      <w:r w:rsidR="000767A2" w:rsidRPr="000767A2">
        <w:t>, презентации</w:t>
      </w:r>
      <w:r w:rsidR="000767A2">
        <w:t xml:space="preserve"> (при наличии</w:t>
      </w:r>
      <w:r w:rsidR="00637881" w:rsidRPr="000767A2">
        <w:t>)</w:t>
      </w:r>
      <w:r w:rsidR="001443C7" w:rsidRPr="00637881">
        <w:t xml:space="preserve"> </w:t>
      </w:r>
      <w:r w:rsidR="00637881" w:rsidRPr="00637881">
        <w:t>направляют</w:t>
      </w:r>
      <w:r w:rsidR="001443C7" w:rsidRPr="00637881">
        <w:t xml:space="preserve">ся </w:t>
      </w:r>
      <w:r w:rsidR="00420541">
        <w:t xml:space="preserve">в электронном виде </w:t>
      </w:r>
      <w:r w:rsidR="001443C7" w:rsidRPr="00637881">
        <w:t xml:space="preserve">до </w:t>
      </w:r>
      <w:r w:rsidR="001443C7" w:rsidRPr="00637881">
        <w:rPr>
          <w:b/>
          <w:bCs/>
        </w:rPr>
        <w:t>2</w:t>
      </w:r>
      <w:r w:rsidR="001B07D2" w:rsidRPr="00637881">
        <w:rPr>
          <w:b/>
          <w:bCs/>
        </w:rPr>
        <w:t xml:space="preserve">4 февраля 2021 года </w:t>
      </w:r>
      <w:r w:rsidR="001443C7" w:rsidRPr="00637881">
        <w:t xml:space="preserve">на </w:t>
      </w:r>
      <w:r w:rsidR="00637881" w:rsidRPr="00637881">
        <w:t>электронную почту</w:t>
      </w:r>
      <w:r w:rsidR="001443C7" w:rsidRPr="00637881">
        <w:t xml:space="preserve">: </w:t>
      </w:r>
      <w:hyperlink r:id="rId9" w:history="1">
        <w:r w:rsidR="001443C7" w:rsidRPr="00637881">
          <w:rPr>
            <w:rStyle w:val="ab"/>
            <w:lang w:val="en-US"/>
          </w:rPr>
          <w:t>nadezhda</w:t>
        </w:r>
        <w:r w:rsidR="001443C7" w:rsidRPr="00637881">
          <w:rPr>
            <w:rStyle w:val="ab"/>
          </w:rPr>
          <w:t>-</w:t>
        </w:r>
        <w:r w:rsidR="001443C7" w:rsidRPr="00637881">
          <w:rPr>
            <w:rStyle w:val="ab"/>
            <w:lang w:val="en-US"/>
          </w:rPr>
          <w:t>popova</w:t>
        </w:r>
        <w:r w:rsidR="001443C7" w:rsidRPr="00637881">
          <w:rPr>
            <w:rStyle w:val="ab"/>
          </w:rPr>
          <w:t>.2017@</w:t>
        </w:r>
        <w:r w:rsidR="001443C7" w:rsidRPr="00637881">
          <w:rPr>
            <w:rStyle w:val="ab"/>
            <w:lang w:val="en-US"/>
          </w:rPr>
          <w:t>yandex</w:t>
        </w:r>
        <w:r w:rsidR="001443C7" w:rsidRPr="00637881">
          <w:rPr>
            <w:rStyle w:val="ab"/>
          </w:rPr>
          <w:t>.</w:t>
        </w:r>
        <w:proofErr w:type="spellStart"/>
        <w:r w:rsidR="001443C7" w:rsidRPr="00637881">
          <w:rPr>
            <w:rStyle w:val="ab"/>
            <w:lang w:val="en-US"/>
          </w:rPr>
          <w:t>ru</w:t>
        </w:r>
        <w:proofErr w:type="spellEnd"/>
      </w:hyperlink>
      <w:r w:rsidR="00FE6E49">
        <w:t xml:space="preserve">. В теме письма необходимо указать </w:t>
      </w:r>
      <w:r w:rsidR="00FE6E49">
        <w:lastRenderedPageBreak/>
        <w:t xml:space="preserve">«Ярмарка идей </w:t>
      </w:r>
      <w:r w:rsidR="00242747">
        <w:t>–</w:t>
      </w:r>
      <w:r w:rsidR="00FE6E49">
        <w:t xml:space="preserve"> 2021», в названии файла</w:t>
      </w:r>
      <w:r w:rsidR="00370DD2">
        <w:t xml:space="preserve"> – фамилию и имя участника.</w:t>
      </w:r>
      <w:r w:rsidR="001443C7" w:rsidRPr="00637881">
        <w:rPr>
          <w:b/>
          <w:bCs/>
        </w:rPr>
        <w:t xml:space="preserve"> </w:t>
      </w:r>
      <w:r w:rsidR="00370DD2">
        <w:rPr>
          <w:b/>
          <w:bCs/>
        </w:rPr>
        <w:t>С</w:t>
      </w:r>
      <w:r w:rsidR="003015F1">
        <w:t xml:space="preserve">огласия на обработку персональных данных </w:t>
      </w:r>
      <w:r w:rsidR="00242747">
        <w:t xml:space="preserve"> (Приложение 3) </w:t>
      </w:r>
      <w:r w:rsidR="007647A0">
        <w:t xml:space="preserve">в бумажном виде </w:t>
      </w:r>
      <w:r w:rsidR="003015F1">
        <w:t xml:space="preserve">направляются </w:t>
      </w:r>
      <w:r w:rsidR="001443C7" w:rsidRPr="00637881">
        <w:t>в управлении образования Великоустюгского муниципального района по адресу: г. Великий Устюг, ул.</w:t>
      </w:r>
      <w:r w:rsidR="00BF187F" w:rsidRPr="00637881">
        <w:t xml:space="preserve"> </w:t>
      </w:r>
      <w:r w:rsidR="001443C7" w:rsidRPr="00637881">
        <w:t xml:space="preserve">Угловского,14, </w:t>
      </w:r>
      <w:proofErr w:type="spellStart"/>
      <w:r w:rsidR="001443C7" w:rsidRPr="00637881">
        <w:t>каб</w:t>
      </w:r>
      <w:proofErr w:type="spellEnd"/>
      <w:r w:rsidR="001443C7" w:rsidRPr="00637881">
        <w:t>. № 7.</w:t>
      </w:r>
    </w:p>
    <w:p w:rsidR="001D38D7" w:rsidRDefault="001D38D7" w:rsidP="009E72B7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B26312" w:rsidRPr="00637881" w:rsidRDefault="00343E0B" w:rsidP="009E72B7">
      <w:pPr>
        <w:pStyle w:val="3"/>
        <w:rPr>
          <w:rFonts w:ascii="Times New Roman" w:hAnsi="Times New Roman" w:cs="Times New Roman"/>
          <w:sz w:val="24"/>
          <w:szCs w:val="24"/>
        </w:rPr>
      </w:pPr>
      <w:r w:rsidRPr="00637881">
        <w:rPr>
          <w:rFonts w:ascii="Times New Roman" w:hAnsi="Times New Roman" w:cs="Times New Roman"/>
          <w:sz w:val="24"/>
          <w:szCs w:val="24"/>
        </w:rPr>
        <w:t>3</w:t>
      </w:r>
      <w:r w:rsidR="00B26312" w:rsidRPr="00637881">
        <w:rPr>
          <w:rFonts w:ascii="Times New Roman" w:hAnsi="Times New Roman" w:cs="Times New Roman"/>
          <w:sz w:val="24"/>
          <w:szCs w:val="24"/>
        </w:rPr>
        <w:t xml:space="preserve">. Участники </w:t>
      </w:r>
      <w:r w:rsidRPr="00637881">
        <w:rPr>
          <w:rFonts w:ascii="Times New Roman" w:hAnsi="Times New Roman" w:cs="Times New Roman"/>
          <w:sz w:val="24"/>
          <w:szCs w:val="24"/>
        </w:rPr>
        <w:t xml:space="preserve">и номинации </w:t>
      </w:r>
      <w:r w:rsidR="00B26312" w:rsidRPr="00637881">
        <w:rPr>
          <w:rFonts w:ascii="Times New Roman" w:hAnsi="Times New Roman" w:cs="Times New Roman"/>
          <w:sz w:val="24"/>
          <w:szCs w:val="24"/>
        </w:rPr>
        <w:t>конкурса</w:t>
      </w:r>
    </w:p>
    <w:p w:rsidR="00B26312" w:rsidRDefault="00343E0B" w:rsidP="00516FE6">
      <w:pPr>
        <w:pStyle w:val="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37881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78284C" w:rsidRPr="00637881">
        <w:rPr>
          <w:rFonts w:ascii="Times New Roman" w:hAnsi="Times New Roman" w:cs="Times New Roman"/>
          <w:b w:val="0"/>
          <w:bCs w:val="0"/>
          <w:sz w:val="24"/>
          <w:szCs w:val="24"/>
        </w:rPr>
        <w:t>.1.</w:t>
      </w:r>
      <w:r w:rsidR="008345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26312" w:rsidRPr="006378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Участниками конкурса являются </w:t>
      </w:r>
      <w:proofErr w:type="gramStart"/>
      <w:r w:rsidR="00C64A16" w:rsidRPr="00637881">
        <w:rPr>
          <w:rFonts w:ascii="Times New Roman" w:hAnsi="Times New Roman" w:cs="Times New Roman"/>
          <w:b w:val="0"/>
          <w:bCs w:val="0"/>
          <w:sz w:val="24"/>
          <w:szCs w:val="24"/>
        </w:rPr>
        <w:t>об</w:t>
      </w:r>
      <w:r w:rsidR="00B26312" w:rsidRPr="00637881">
        <w:rPr>
          <w:rFonts w:ascii="Times New Roman" w:hAnsi="Times New Roman" w:cs="Times New Roman"/>
          <w:b w:val="0"/>
          <w:bCs w:val="0"/>
          <w:sz w:val="24"/>
          <w:szCs w:val="24"/>
        </w:rPr>
        <w:t>уча</w:t>
      </w:r>
      <w:r w:rsidR="0078284C" w:rsidRPr="00637881">
        <w:rPr>
          <w:rFonts w:ascii="Times New Roman" w:hAnsi="Times New Roman" w:cs="Times New Roman"/>
          <w:b w:val="0"/>
          <w:bCs w:val="0"/>
          <w:sz w:val="24"/>
          <w:szCs w:val="24"/>
        </w:rPr>
        <w:t>ю</w:t>
      </w:r>
      <w:r w:rsidR="00B26312" w:rsidRPr="00637881">
        <w:rPr>
          <w:rFonts w:ascii="Times New Roman" w:hAnsi="Times New Roman" w:cs="Times New Roman"/>
          <w:b w:val="0"/>
          <w:bCs w:val="0"/>
          <w:sz w:val="24"/>
          <w:szCs w:val="24"/>
        </w:rPr>
        <w:t>щиеся</w:t>
      </w:r>
      <w:proofErr w:type="gramEnd"/>
      <w:r w:rsidR="00B26312" w:rsidRPr="006378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378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1-11 классов </w:t>
      </w:r>
      <w:r w:rsidR="00B26312" w:rsidRPr="00637881">
        <w:rPr>
          <w:rFonts w:ascii="Times New Roman" w:hAnsi="Times New Roman" w:cs="Times New Roman"/>
          <w:b w:val="0"/>
          <w:bCs w:val="0"/>
          <w:sz w:val="24"/>
          <w:szCs w:val="24"/>
        </w:rPr>
        <w:t>образовательных организаций</w:t>
      </w:r>
      <w:r w:rsidR="00B26312" w:rsidRPr="003B04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Великоустюгского муниципального района.</w:t>
      </w:r>
    </w:p>
    <w:p w:rsidR="007647A0" w:rsidRDefault="00343E0B" w:rsidP="007647A0">
      <w:pPr>
        <w:ind w:right="21"/>
      </w:pPr>
      <w:r>
        <w:t xml:space="preserve">3.2. </w:t>
      </w:r>
      <w:r w:rsidR="007647A0">
        <w:t>Секции</w:t>
      </w:r>
      <w:r w:rsidR="00C344F8">
        <w:t xml:space="preserve"> для обучающихся 5-11 классов:</w:t>
      </w:r>
    </w:p>
    <w:p w:rsidR="007647A0" w:rsidRPr="00C344F8" w:rsidRDefault="007647A0" w:rsidP="007647A0">
      <w:pPr>
        <w:ind w:right="21"/>
      </w:pPr>
      <w:r w:rsidRPr="00C344F8">
        <w:t xml:space="preserve">- «Предметы </w:t>
      </w:r>
      <w:r w:rsidRPr="00C344F8">
        <w:rPr>
          <w:bCs/>
        </w:rPr>
        <w:t>гуманитарного цикла</w:t>
      </w:r>
      <w:r w:rsidR="00C344F8">
        <w:rPr>
          <w:bCs/>
        </w:rPr>
        <w:t>»</w:t>
      </w:r>
      <w:r w:rsidRPr="00C344F8">
        <w:rPr>
          <w:bCs/>
        </w:rPr>
        <w:t xml:space="preserve"> (л</w:t>
      </w:r>
      <w:r w:rsidRPr="00C344F8">
        <w:t>итература, история, обществознание, краеведение);</w:t>
      </w:r>
    </w:p>
    <w:p w:rsidR="007647A0" w:rsidRPr="00C344F8" w:rsidRDefault="007647A0" w:rsidP="007647A0">
      <w:pPr>
        <w:ind w:right="21"/>
      </w:pPr>
      <w:r w:rsidRPr="00C344F8">
        <w:t xml:space="preserve">- «Предметы </w:t>
      </w:r>
      <w:proofErr w:type="gramStart"/>
      <w:r w:rsidRPr="00C344F8">
        <w:rPr>
          <w:bCs/>
        </w:rPr>
        <w:t>естественно-научного</w:t>
      </w:r>
      <w:proofErr w:type="gramEnd"/>
      <w:r w:rsidRPr="00C344F8">
        <w:rPr>
          <w:bCs/>
        </w:rPr>
        <w:t xml:space="preserve"> цикла</w:t>
      </w:r>
      <w:r w:rsidR="00C344F8">
        <w:rPr>
          <w:bCs/>
        </w:rPr>
        <w:t>»</w:t>
      </w:r>
      <w:r w:rsidRPr="00C344F8">
        <w:rPr>
          <w:bCs/>
        </w:rPr>
        <w:t xml:space="preserve"> (х</w:t>
      </w:r>
      <w:r w:rsidRPr="00C344F8">
        <w:t>имия, биология, экология, география);</w:t>
      </w:r>
    </w:p>
    <w:p w:rsidR="007647A0" w:rsidRPr="00C344F8" w:rsidRDefault="007647A0" w:rsidP="00C344F8">
      <w:pPr>
        <w:ind w:right="21"/>
        <w:rPr>
          <w:bCs/>
        </w:rPr>
      </w:pPr>
      <w:r w:rsidRPr="00C344F8">
        <w:t xml:space="preserve">- «Предметы </w:t>
      </w:r>
      <w:r w:rsidRPr="00C344F8">
        <w:rPr>
          <w:bCs/>
        </w:rPr>
        <w:t>физико-математического цик</w:t>
      </w:r>
      <w:r w:rsidR="00C344F8" w:rsidRPr="00C344F8">
        <w:rPr>
          <w:bCs/>
        </w:rPr>
        <w:t>л</w:t>
      </w:r>
      <w:r w:rsidRPr="00C344F8">
        <w:rPr>
          <w:bCs/>
        </w:rPr>
        <w:t>а</w:t>
      </w:r>
      <w:r w:rsidR="00C344F8">
        <w:rPr>
          <w:bCs/>
        </w:rPr>
        <w:t>»</w:t>
      </w:r>
      <w:r w:rsidRPr="00C344F8">
        <w:rPr>
          <w:bCs/>
        </w:rPr>
        <w:t xml:space="preserve"> </w:t>
      </w:r>
      <w:r w:rsidR="00C344F8" w:rsidRPr="00C344F8">
        <w:rPr>
          <w:bCs/>
        </w:rPr>
        <w:t>(</w:t>
      </w:r>
      <w:r w:rsidR="00C344F8" w:rsidRPr="00C344F8">
        <w:t>физика, математика, экономика, астрономия</w:t>
      </w:r>
      <w:r w:rsidR="00C344F8" w:rsidRPr="00C344F8">
        <w:rPr>
          <w:bCs/>
        </w:rPr>
        <w:t>);</w:t>
      </w:r>
    </w:p>
    <w:p w:rsidR="007647A0" w:rsidRPr="00C344F8" w:rsidRDefault="00C344F8" w:rsidP="00C344F8">
      <w:pPr>
        <w:ind w:right="21"/>
      </w:pPr>
      <w:r w:rsidRPr="00C344F8">
        <w:rPr>
          <w:bCs/>
        </w:rPr>
        <w:t>- «Предметы социального</w:t>
      </w:r>
      <w:r w:rsidR="007647A0" w:rsidRPr="00C344F8">
        <w:rPr>
          <w:bCs/>
        </w:rPr>
        <w:t xml:space="preserve"> цикл</w:t>
      </w:r>
      <w:r w:rsidRPr="00C344F8">
        <w:rPr>
          <w:bCs/>
        </w:rPr>
        <w:t>а</w:t>
      </w:r>
      <w:r>
        <w:rPr>
          <w:bCs/>
        </w:rPr>
        <w:t>»</w:t>
      </w:r>
      <w:r w:rsidRPr="00C344F8">
        <w:rPr>
          <w:bCs/>
        </w:rPr>
        <w:t xml:space="preserve"> (с</w:t>
      </w:r>
      <w:r w:rsidR="007647A0" w:rsidRPr="00C344F8">
        <w:t>оциология</w:t>
      </w:r>
      <w:r w:rsidRPr="00C344F8">
        <w:t>, п</w:t>
      </w:r>
      <w:r w:rsidR="007647A0" w:rsidRPr="00C344F8">
        <w:t>сихология</w:t>
      </w:r>
      <w:r w:rsidRPr="00C344F8">
        <w:t xml:space="preserve">, </w:t>
      </w:r>
      <w:r w:rsidR="007647A0" w:rsidRPr="00C344F8">
        <w:t>ОБЖ</w:t>
      </w:r>
      <w:r w:rsidRPr="00C344F8">
        <w:t>,  ф</w:t>
      </w:r>
      <w:r w:rsidR="007647A0" w:rsidRPr="00C344F8">
        <w:t>изкультура, спорт</w:t>
      </w:r>
      <w:r w:rsidRPr="00C344F8">
        <w:t>);</w:t>
      </w:r>
    </w:p>
    <w:p w:rsidR="007647A0" w:rsidRPr="00C344F8" w:rsidRDefault="00C344F8" w:rsidP="00C344F8">
      <w:pPr>
        <w:ind w:right="21"/>
      </w:pPr>
      <w:r w:rsidRPr="00C344F8">
        <w:t>- «Предметы</w:t>
      </w:r>
      <w:r w:rsidRPr="00C344F8">
        <w:rPr>
          <w:bCs/>
        </w:rPr>
        <w:t xml:space="preserve"> технологического</w:t>
      </w:r>
      <w:r w:rsidR="007647A0" w:rsidRPr="00C344F8">
        <w:rPr>
          <w:bCs/>
        </w:rPr>
        <w:t xml:space="preserve"> цикл</w:t>
      </w:r>
      <w:r w:rsidRPr="00C344F8">
        <w:rPr>
          <w:bCs/>
        </w:rPr>
        <w:t>а</w:t>
      </w:r>
      <w:r>
        <w:rPr>
          <w:bCs/>
        </w:rPr>
        <w:t>»</w:t>
      </w:r>
      <w:r w:rsidRPr="00C344F8">
        <w:rPr>
          <w:bCs/>
        </w:rPr>
        <w:t xml:space="preserve"> (т</w:t>
      </w:r>
      <w:r w:rsidR="007647A0" w:rsidRPr="00C344F8">
        <w:t>ехнология</w:t>
      </w:r>
      <w:r w:rsidRPr="00C344F8">
        <w:t>, ч</w:t>
      </w:r>
      <w:r w:rsidR="007647A0" w:rsidRPr="00C344F8">
        <w:t>ерчение</w:t>
      </w:r>
      <w:r w:rsidRPr="00C344F8">
        <w:t>);</w:t>
      </w:r>
    </w:p>
    <w:p w:rsidR="007647A0" w:rsidRPr="00C344F8" w:rsidRDefault="00C344F8" w:rsidP="00C344F8">
      <w:pPr>
        <w:ind w:right="21"/>
      </w:pPr>
      <w:r w:rsidRPr="00C344F8">
        <w:t>- «</w:t>
      </w:r>
      <w:r w:rsidR="007647A0" w:rsidRPr="00C344F8">
        <w:t>Информатика и ИКТ</w:t>
      </w:r>
      <w:r w:rsidRPr="00C344F8">
        <w:t>»;</w:t>
      </w:r>
    </w:p>
    <w:p w:rsidR="007647A0" w:rsidRDefault="00C344F8" w:rsidP="00C344F8">
      <w:pPr>
        <w:ind w:right="21"/>
      </w:pPr>
      <w:r w:rsidRPr="00C344F8">
        <w:t>- «Я</w:t>
      </w:r>
      <w:r w:rsidR="007647A0" w:rsidRPr="00C344F8">
        <w:rPr>
          <w:bCs/>
        </w:rPr>
        <w:t>зыки (филология)</w:t>
      </w:r>
      <w:r w:rsidR="00370DD2">
        <w:rPr>
          <w:bCs/>
        </w:rPr>
        <w:t>»</w:t>
      </w:r>
      <w:r w:rsidRPr="00C344F8">
        <w:rPr>
          <w:bCs/>
        </w:rPr>
        <w:t xml:space="preserve"> (р</w:t>
      </w:r>
      <w:r w:rsidR="007647A0" w:rsidRPr="00C344F8">
        <w:t>усский язык</w:t>
      </w:r>
      <w:r w:rsidRPr="00C344F8">
        <w:t>, а</w:t>
      </w:r>
      <w:r w:rsidR="007647A0" w:rsidRPr="00C344F8">
        <w:t>нглийский язык</w:t>
      </w:r>
      <w:r w:rsidRPr="00C344F8">
        <w:t>, н</w:t>
      </w:r>
      <w:r w:rsidR="007647A0" w:rsidRPr="00C344F8">
        <w:t>емецкий язык</w:t>
      </w:r>
      <w:r w:rsidRPr="00C344F8">
        <w:t>).</w:t>
      </w:r>
    </w:p>
    <w:p w:rsidR="00C344F8" w:rsidRDefault="00C344F8" w:rsidP="00C344F8">
      <w:pPr>
        <w:ind w:right="21"/>
      </w:pPr>
      <w:r>
        <w:t>Оргкомитет оставляет за собой право изменять количество секций в зависимости от количества участников.</w:t>
      </w:r>
    </w:p>
    <w:p w:rsidR="00C344F8" w:rsidRDefault="00C344F8" w:rsidP="00242747">
      <w:pPr>
        <w:pStyle w:val="ae"/>
        <w:jc w:val="both"/>
      </w:pPr>
      <w:r w:rsidRPr="00242747">
        <w:t xml:space="preserve">3.3. Количество секций для обучающихся начальных классов будет </w:t>
      </w:r>
      <w:r w:rsidR="00370DD2" w:rsidRPr="00242747">
        <w:t>определе</w:t>
      </w:r>
      <w:r w:rsidRPr="00242747">
        <w:t>но</w:t>
      </w:r>
      <w:r w:rsidR="00370DD2" w:rsidRPr="00242747">
        <w:t xml:space="preserve"> оргкомитетом</w:t>
      </w:r>
      <w:r w:rsidRPr="00242747">
        <w:t xml:space="preserve"> в зависимости от количества участников.</w:t>
      </w:r>
    </w:p>
    <w:p w:rsidR="004F1312" w:rsidRPr="000611FB" w:rsidRDefault="004F1312" w:rsidP="00242747">
      <w:pPr>
        <w:pStyle w:val="ae"/>
        <w:jc w:val="both"/>
      </w:pPr>
      <w:r>
        <w:t xml:space="preserve">3.4. </w:t>
      </w:r>
      <w:r w:rsidRPr="000611FB">
        <w:rPr>
          <w:bCs/>
        </w:rPr>
        <w:t>Не допускается представление на конкурс одним учащимся нескольких работ, а также замена авторов работ перед проведением очного этапа конкурса</w:t>
      </w:r>
      <w:r w:rsidRPr="000611FB">
        <w:t>.</w:t>
      </w:r>
    </w:p>
    <w:p w:rsidR="00C344F8" w:rsidRPr="00C344F8" w:rsidRDefault="00C344F8" w:rsidP="00C344F8">
      <w:pPr>
        <w:ind w:right="21"/>
      </w:pPr>
    </w:p>
    <w:p w:rsidR="00B26312" w:rsidRDefault="00343E0B" w:rsidP="00A85518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26312" w:rsidRPr="003B0436">
        <w:rPr>
          <w:rFonts w:ascii="Times New Roman" w:hAnsi="Times New Roman" w:cs="Times New Roman"/>
          <w:sz w:val="24"/>
          <w:szCs w:val="24"/>
        </w:rPr>
        <w:t xml:space="preserve">. Требования к </w:t>
      </w:r>
      <w:r w:rsidR="0078284C">
        <w:rPr>
          <w:rFonts w:ascii="Times New Roman" w:hAnsi="Times New Roman" w:cs="Times New Roman"/>
          <w:sz w:val="24"/>
          <w:szCs w:val="24"/>
        </w:rPr>
        <w:t>материалам</w:t>
      </w:r>
      <w:r w:rsidR="00370DD2">
        <w:rPr>
          <w:rFonts w:ascii="Times New Roman" w:hAnsi="Times New Roman" w:cs="Times New Roman"/>
          <w:sz w:val="24"/>
          <w:szCs w:val="24"/>
        </w:rPr>
        <w:t xml:space="preserve"> заочного этапа</w:t>
      </w:r>
    </w:p>
    <w:p w:rsidR="00B26312" w:rsidRPr="00527333" w:rsidRDefault="00343E0B" w:rsidP="00BF187F">
      <w:pPr>
        <w:pStyle w:val="3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913164">
        <w:rPr>
          <w:rFonts w:ascii="Times New Roman" w:hAnsi="Times New Roman" w:cs="Times New Roman"/>
          <w:b w:val="0"/>
          <w:sz w:val="24"/>
          <w:szCs w:val="24"/>
        </w:rPr>
        <w:t>4.1</w:t>
      </w:r>
      <w:r w:rsidRPr="0052733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78284C" w:rsidRPr="00527333">
        <w:rPr>
          <w:rFonts w:ascii="Times New Roman" w:hAnsi="Times New Roman" w:cs="Times New Roman"/>
          <w:b w:val="0"/>
          <w:sz w:val="24"/>
          <w:szCs w:val="24"/>
        </w:rPr>
        <w:t xml:space="preserve">На заочный этап конкурса участники направляют </w:t>
      </w:r>
      <w:r w:rsidR="00913164" w:rsidRPr="00242747">
        <w:rPr>
          <w:rFonts w:ascii="Times New Roman" w:hAnsi="Times New Roman" w:cs="Times New Roman"/>
          <w:b w:val="0"/>
          <w:sz w:val="24"/>
          <w:szCs w:val="24"/>
        </w:rPr>
        <w:t xml:space="preserve">аннотацию </w:t>
      </w:r>
      <w:r w:rsidR="0078284C" w:rsidRPr="0024274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527333" w:rsidRPr="00242747">
        <w:rPr>
          <w:rFonts w:ascii="Times New Roman" w:hAnsi="Times New Roman" w:cs="Times New Roman"/>
          <w:b w:val="0"/>
          <w:sz w:val="24"/>
          <w:szCs w:val="24"/>
        </w:rPr>
        <w:t>электронную презентацию</w:t>
      </w:r>
      <w:r w:rsidR="0078284C" w:rsidRPr="00242747">
        <w:rPr>
          <w:rFonts w:ascii="Times New Roman" w:hAnsi="Times New Roman" w:cs="Times New Roman"/>
          <w:b w:val="0"/>
          <w:sz w:val="24"/>
          <w:szCs w:val="24"/>
        </w:rPr>
        <w:t>.</w:t>
      </w:r>
      <w:r w:rsidR="002427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Объём</w:t>
      </w:r>
      <w:r w:rsidR="00527333" w:rsidRPr="0052733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аннотации составляет не более 5 страниц.</w:t>
      </w:r>
    </w:p>
    <w:p w:rsidR="00B26312" w:rsidRPr="003B0436" w:rsidRDefault="00913164" w:rsidP="00527333">
      <w:pPr>
        <w:pStyle w:val="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2733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4.2. </w:t>
      </w:r>
      <w:r w:rsidR="00527333">
        <w:rPr>
          <w:rFonts w:ascii="Times New Roman" w:hAnsi="Times New Roman" w:cs="Times New Roman"/>
          <w:b w:val="0"/>
          <w:bCs w:val="0"/>
          <w:sz w:val="24"/>
          <w:szCs w:val="24"/>
        </w:rPr>
        <w:t>На титульном</w:t>
      </w:r>
      <w:r w:rsidR="00200F79" w:rsidRPr="0052733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лист</w:t>
      </w:r>
      <w:r w:rsidR="00FE6E49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="00200F79" w:rsidRPr="0052733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F187F" w:rsidRPr="00527333">
        <w:rPr>
          <w:rFonts w:ascii="Times New Roman" w:hAnsi="Times New Roman" w:cs="Times New Roman"/>
          <w:b w:val="0"/>
          <w:bCs w:val="0"/>
          <w:sz w:val="24"/>
          <w:szCs w:val="24"/>
        </w:rPr>
        <w:t>аннотации</w:t>
      </w:r>
      <w:r w:rsidR="00BF18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27333">
        <w:rPr>
          <w:rFonts w:ascii="Times New Roman" w:hAnsi="Times New Roman" w:cs="Times New Roman"/>
          <w:b w:val="0"/>
          <w:bCs w:val="0"/>
          <w:sz w:val="24"/>
          <w:szCs w:val="24"/>
        </w:rPr>
        <w:t>размещается</w:t>
      </w:r>
      <w:r w:rsidR="00FE6E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следующая</w:t>
      </w:r>
      <w:r w:rsidR="0052733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информация</w:t>
      </w:r>
      <w:r w:rsidR="00B26312" w:rsidRPr="003B0436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BF187F" w:rsidRDefault="004A0A40" w:rsidP="004A0A40">
      <w:pPr>
        <w:pStyle w:val="ae"/>
        <w:jc w:val="both"/>
        <w:rPr>
          <w:b/>
          <w:bCs/>
        </w:rPr>
      </w:pPr>
      <w:r>
        <w:t xml:space="preserve">- </w:t>
      </w:r>
      <w:r w:rsidR="00FE6E49">
        <w:t>тема</w:t>
      </w:r>
      <w:r w:rsidR="00B26312" w:rsidRPr="00BF187F">
        <w:t xml:space="preserve"> проекта (исследования);</w:t>
      </w:r>
    </w:p>
    <w:p w:rsidR="00BF187F" w:rsidRDefault="004A0A40" w:rsidP="004A0A40">
      <w:pPr>
        <w:pStyle w:val="ae"/>
        <w:jc w:val="both"/>
        <w:rPr>
          <w:b/>
          <w:bCs/>
        </w:rPr>
      </w:pPr>
      <w:r>
        <w:t xml:space="preserve">- </w:t>
      </w:r>
      <w:r w:rsidR="00FE6E49">
        <w:t xml:space="preserve">ФИ </w:t>
      </w:r>
      <w:r w:rsidR="00B26312" w:rsidRPr="00BF187F">
        <w:t>автор проекта (исследования);</w:t>
      </w:r>
    </w:p>
    <w:p w:rsidR="00BF187F" w:rsidRDefault="004A0A40" w:rsidP="004A0A40">
      <w:pPr>
        <w:pStyle w:val="ae"/>
        <w:jc w:val="both"/>
        <w:rPr>
          <w:b/>
          <w:bCs/>
        </w:rPr>
      </w:pPr>
      <w:r>
        <w:t xml:space="preserve">- </w:t>
      </w:r>
      <w:r w:rsidR="00FE6E49">
        <w:t xml:space="preserve">ФИО </w:t>
      </w:r>
      <w:r w:rsidR="00B26312" w:rsidRPr="00BF187F">
        <w:t>руководителя проекта (исследования);</w:t>
      </w:r>
    </w:p>
    <w:p w:rsidR="00B26312" w:rsidRPr="00BF187F" w:rsidRDefault="004A0A40" w:rsidP="004A0A40">
      <w:pPr>
        <w:pStyle w:val="ae"/>
        <w:jc w:val="both"/>
        <w:rPr>
          <w:b/>
          <w:bCs/>
        </w:rPr>
      </w:pPr>
      <w:r>
        <w:t xml:space="preserve">- </w:t>
      </w:r>
      <w:r w:rsidR="00B26312" w:rsidRPr="00BF187F">
        <w:t>тип работы (проектная или исследовательская);</w:t>
      </w:r>
    </w:p>
    <w:p w:rsidR="00BF187F" w:rsidRDefault="004A0A40" w:rsidP="004A0A40">
      <w:pPr>
        <w:pStyle w:val="ae"/>
        <w:jc w:val="both"/>
        <w:rPr>
          <w:b/>
          <w:bCs/>
        </w:rPr>
      </w:pPr>
      <w:r>
        <w:t xml:space="preserve">- </w:t>
      </w:r>
      <w:r w:rsidR="00B26312" w:rsidRPr="00BF187F">
        <w:t>область знаний (предмет, группа предметов), к которой относится тема его работы;</w:t>
      </w:r>
    </w:p>
    <w:p w:rsidR="00B26312" w:rsidRPr="00BF187F" w:rsidRDefault="004A0A40" w:rsidP="004A0A40">
      <w:pPr>
        <w:pStyle w:val="ae"/>
        <w:jc w:val="both"/>
        <w:rPr>
          <w:b/>
          <w:bCs/>
        </w:rPr>
      </w:pPr>
      <w:r>
        <w:t xml:space="preserve">- </w:t>
      </w:r>
      <w:r w:rsidR="00B26312" w:rsidRPr="00BF187F">
        <w:t xml:space="preserve">предметный цикл: физико-математический, информационный, гуманитарный, социальный, </w:t>
      </w:r>
      <w:r>
        <w:t xml:space="preserve"> </w:t>
      </w:r>
      <w:r w:rsidR="00B26312" w:rsidRPr="00BF187F">
        <w:t>технологический, эстетический, естественнонаучный.</w:t>
      </w:r>
    </w:p>
    <w:p w:rsidR="00B26312" w:rsidRPr="003B0436" w:rsidRDefault="004A0A40" w:rsidP="004A0A40">
      <w:pPr>
        <w:pStyle w:val="ae"/>
        <w:jc w:val="both"/>
        <w:rPr>
          <w:b/>
          <w:bCs/>
        </w:rPr>
      </w:pPr>
      <w:r>
        <w:t xml:space="preserve">- </w:t>
      </w:r>
      <w:r w:rsidR="00200F79">
        <w:t>краткая информация о работе</w:t>
      </w:r>
      <w:r w:rsidR="00B26312" w:rsidRPr="003B0436">
        <w:t>: введение в проблему, постановка проблемы (формулирование гипотезы), обоснование новизны, актуальности теоретического и практического значения</w:t>
      </w:r>
      <w:r w:rsidR="00200F79">
        <w:t>;</w:t>
      </w:r>
    </w:p>
    <w:p w:rsidR="00B26312" w:rsidRPr="003B0436" w:rsidRDefault="004A0A40" w:rsidP="004A0A40">
      <w:pPr>
        <w:pStyle w:val="ae"/>
        <w:jc w:val="both"/>
        <w:rPr>
          <w:b/>
          <w:bCs/>
        </w:rPr>
      </w:pPr>
      <w:r>
        <w:t xml:space="preserve">- </w:t>
      </w:r>
      <w:r w:rsidR="00B26312" w:rsidRPr="003B0436">
        <w:t>цель</w:t>
      </w:r>
      <w:r>
        <w:t xml:space="preserve"> и</w:t>
      </w:r>
      <w:r w:rsidR="00B26312" w:rsidRPr="003B0436">
        <w:t xml:space="preserve"> </w:t>
      </w:r>
      <w:r w:rsidRPr="003B0436">
        <w:t xml:space="preserve">задачи </w:t>
      </w:r>
      <w:r w:rsidR="00B26312" w:rsidRPr="003B0436">
        <w:t>работы;</w:t>
      </w:r>
    </w:p>
    <w:p w:rsidR="00B26312" w:rsidRPr="003B0436" w:rsidRDefault="004A0A40" w:rsidP="004A0A40">
      <w:pPr>
        <w:pStyle w:val="ae"/>
        <w:jc w:val="both"/>
        <w:rPr>
          <w:b/>
          <w:bCs/>
        </w:rPr>
      </w:pPr>
      <w:r>
        <w:t xml:space="preserve">- </w:t>
      </w:r>
      <w:r w:rsidR="00B26312" w:rsidRPr="003B0436">
        <w:t>объект исследования (проектирования);</w:t>
      </w:r>
    </w:p>
    <w:p w:rsidR="00B26312" w:rsidRPr="003B0436" w:rsidRDefault="004A0A40" w:rsidP="004A0A40">
      <w:pPr>
        <w:pStyle w:val="ae"/>
        <w:jc w:val="both"/>
        <w:rPr>
          <w:b/>
          <w:bCs/>
        </w:rPr>
      </w:pPr>
      <w:r>
        <w:t xml:space="preserve">- </w:t>
      </w:r>
      <w:r w:rsidR="00B26312" w:rsidRPr="003B0436">
        <w:t>метод</w:t>
      </w:r>
      <w:r w:rsidR="00913164">
        <w:t>ы исследования (проектирования).</w:t>
      </w:r>
    </w:p>
    <w:p w:rsidR="00B26312" w:rsidRPr="00FE6E49" w:rsidRDefault="00913164" w:rsidP="00FE6E49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FE6E49">
        <w:rPr>
          <w:rFonts w:ascii="Times New Roman" w:hAnsi="Times New Roman" w:cs="Times New Roman"/>
          <w:b w:val="0"/>
          <w:bCs w:val="0"/>
          <w:sz w:val="24"/>
          <w:szCs w:val="24"/>
        </w:rPr>
        <w:t>4.</w:t>
      </w:r>
      <w:r w:rsidR="00FE6E49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FE6E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В аннотации </w:t>
      </w:r>
      <w:r w:rsidR="00B26312" w:rsidRPr="00FE6E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участнику необходимо раскрыть основные положения о проведённом исследовании (выполненном проекте):  </w:t>
      </w:r>
    </w:p>
    <w:p w:rsidR="00B26312" w:rsidRPr="00FE6E49" w:rsidRDefault="004A0A40" w:rsidP="004A0A40">
      <w:pPr>
        <w:pStyle w:val="ae"/>
        <w:jc w:val="both"/>
      </w:pPr>
      <w:r>
        <w:t xml:space="preserve">- </w:t>
      </w:r>
      <w:r w:rsidR="00200F79" w:rsidRPr="00FE6E49">
        <w:t>п</w:t>
      </w:r>
      <w:r w:rsidR="00B26312" w:rsidRPr="00FE6E49">
        <w:t>лан работы над проектом (исследованием);</w:t>
      </w:r>
    </w:p>
    <w:p w:rsidR="00913164" w:rsidRDefault="004A0A40" w:rsidP="004A0A40">
      <w:pPr>
        <w:pStyle w:val="ae"/>
        <w:jc w:val="both"/>
      </w:pPr>
      <w:r>
        <w:t xml:space="preserve">- </w:t>
      </w:r>
      <w:r w:rsidR="00200F79" w:rsidRPr="00913164">
        <w:t>описание</w:t>
      </w:r>
      <w:r w:rsidR="00B26312" w:rsidRPr="00913164">
        <w:t xml:space="preserve"> результат</w:t>
      </w:r>
      <w:r w:rsidR="00200F79" w:rsidRPr="00913164">
        <w:t>ов, полученных в ходе работы над проектом</w:t>
      </w:r>
      <w:r w:rsidR="00913164">
        <w:t xml:space="preserve"> </w:t>
      </w:r>
      <w:r w:rsidR="00200F79" w:rsidRPr="00913164">
        <w:t>(исследованием)</w:t>
      </w:r>
      <w:r w:rsidR="00B26312" w:rsidRPr="00913164">
        <w:t>;</w:t>
      </w:r>
    </w:p>
    <w:p w:rsidR="00B26312" w:rsidRPr="00913164" w:rsidRDefault="004A0A40" w:rsidP="004A0A40">
      <w:pPr>
        <w:pStyle w:val="ae"/>
        <w:jc w:val="both"/>
      </w:pPr>
      <w:r>
        <w:t xml:space="preserve">- </w:t>
      </w:r>
      <w:r w:rsidR="00B26312" w:rsidRPr="00913164">
        <w:t>указать продукт проекта (проверка гипотезы);</w:t>
      </w:r>
    </w:p>
    <w:p w:rsidR="00B26312" w:rsidRPr="003B0436" w:rsidRDefault="004A0A40" w:rsidP="004A0A40">
      <w:pPr>
        <w:pStyle w:val="ae"/>
        <w:jc w:val="both"/>
      </w:pPr>
      <w:r>
        <w:t xml:space="preserve">- </w:t>
      </w:r>
      <w:r w:rsidR="00B26312" w:rsidRPr="003B0436">
        <w:t xml:space="preserve">указать необходимые средства для </w:t>
      </w:r>
      <w:r w:rsidR="00200F79">
        <w:t>реализации</w:t>
      </w:r>
      <w:r w:rsidR="00B26312" w:rsidRPr="003B0436">
        <w:t xml:space="preserve"> проекта (исследования): список источников информации, приборы и материалы, необходимые умения, способы работы;</w:t>
      </w:r>
    </w:p>
    <w:p w:rsidR="00B26312" w:rsidRPr="00516FE6" w:rsidRDefault="004A0A40" w:rsidP="004A0A40">
      <w:pPr>
        <w:pStyle w:val="ae"/>
        <w:jc w:val="both"/>
      </w:pPr>
      <w:r>
        <w:t xml:space="preserve">- </w:t>
      </w:r>
      <w:r w:rsidR="00B26312" w:rsidRPr="003B0436">
        <w:t xml:space="preserve">указать продолжительность </w:t>
      </w:r>
      <w:r w:rsidR="00200F79">
        <w:t>работы над</w:t>
      </w:r>
      <w:r w:rsidR="00B26312" w:rsidRPr="003B0436">
        <w:t xml:space="preserve"> проект</w:t>
      </w:r>
      <w:r w:rsidR="00200F79">
        <w:t>ом (исследованием</w:t>
      </w:r>
      <w:r w:rsidR="00B26312" w:rsidRPr="003B0436">
        <w:t>).</w:t>
      </w:r>
    </w:p>
    <w:p w:rsidR="00B26312" w:rsidRPr="0078284C" w:rsidRDefault="00B11A18" w:rsidP="001F522F">
      <w:pPr>
        <w:pStyle w:val="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6E49">
        <w:rPr>
          <w:rFonts w:ascii="Times New Roman" w:hAnsi="Times New Roman" w:cs="Times New Roman"/>
          <w:b w:val="0"/>
          <w:sz w:val="24"/>
          <w:szCs w:val="24"/>
        </w:rPr>
        <w:t>4</w:t>
      </w:r>
      <w:r w:rsidR="0078284C" w:rsidRPr="00FE6E49">
        <w:rPr>
          <w:rFonts w:ascii="Times New Roman" w:hAnsi="Times New Roman" w:cs="Times New Roman"/>
          <w:b w:val="0"/>
          <w:sz w:val="24"/>
          <w:szCs w:val="24"/>
        </w:rPr>
        <w:t>.</w:t>
      </w:r>
      <w:r w:rsidR="00FE6E49" w:rsidRPr="00FE6E49">
        <w:rPr>
          <w:rFonts w:ascii="Times New Roman" w:hAnsi="Times New Roman" w:cs="Times New Roman"/>
          <w:b w:val="0"/>
          <w:sz w:val="24"/>
          <w:szCs w:val="24"/>
        </w:rPr>
        <w:t>4</w:t>
      </w:r>
      <w:r w:rsidR="0078284C" w:rsidRPr="00FE6E4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B26312" w:rsidRPr="00FE6E49">
        <w:rPr>
          <w:rFonts w:ascii="Times New Roman" w:hAnsi="Times New Roman" w:cs="Times New Roman"/>
          <w:b w:val="0"/>
          <w:sz w:val="24"/>
          <w:szCs w:val="24"/>
        </w:rPr>
        <w:t xml:space="preserve">Требования к </w:t>
      </w:r>
      <w:r w:rsidR="0078284C" w:rsidRPr="00FE6E49">
        <w:rPr>
          <w:rFonts w:ascii="Times New Roman" w:hAnsi="Times New Roman" w:cs="Times New Roman"/>
          <w:b w:val="0"/>
          <w:sz w:val="24"/>
          <w:szCs w:val="24"/>
        </w:rPr>
        <w:t>оформлению аннотации</w:t>
      </w:r>
      <w:r w:rsidR="00B26312" w:rsidRPr="00FE6E4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26312" w:rsidRPr="003B0436" w:rsidRDefault="004A0A40" w:rsidP="004A0A40">
      <w:pPr>
        <w:pStyle w:val="ae"/>
        <w:jc w:val="both"/>
        <w:rPr>
          <w:b/>
          <w:bCs/>
        </w:rPr>
      </w:pPr>
      <w:r>
        <w:t xml:space="preserve">- </w:t>
      </w:r>
      <w:r w:rsidR="00B11A18">
        <w:t>формат А</w:t>
      </w:r>
      <w:proofErr w:type="gramStart"/>
      <w:r w:rsidR="00B11A18">
        <w:t>4</w:t>
      </w:r>
      <w:proofErr w:type="gramEnd"/>
      <w:r w:rsidR="00B11A18">
        <w:t>;</w:t>
      </w:r>
    </w:p>
    <w:p w:rsidR="00B26312" w:rsidRPr="003B0436" w:rsidRDefault="004A0A40" w:rsidP="004A0A40">
      <w:pPr>
        <w:pStyle w:val="ae"/>
        <w:jc w:val="both"/>
        <w:rPr>
          <w:b/>
          <w:bCs/>
        </w:rPr>
      </w:pPr>
      <w:r>
        <w:t xml:space="preserve">- </w:t>
      </w:r>
      <w:r w:rsidR="00B11A18">
        <w:t>все поля по 2 см;</w:t>
      </w:r>
    </w:p>
    <w:p w:rsidR="00B26312" w:rsidRPr="003B0436" w:rsidRDefault="004A0A40" w:rsidP="004A0A40">
      <w:pPr>
        <w:pStyle w:val="ae"/>
        <w:jc w:val="both"/>
        <w:rPr>
          <w:b/>
          <w:bCs/>
        </w:rPr>
      </w:pPr>
      <w:r>
        <w:t xml:space="preserve">- </w:t>
      </w:r>
      <w:r w:rsidR="00B11A18">
        <w:t>о</w:t>
      </w:r>
      <w:r w:rsidR="00B26312" w:rsidRPr="003B0436">
        <w:t>тступ первой строки абзаца основного текста – 1 см (для</w:t>
      </w:r>
      <w:r w:rsidR="00B11A18">
        <w:t xml:space="preserve"> заголовков отступ не делается);</w:t>
      </w:r>
    </w:p>
    <w:p w:rsidR="00B26312" w:rsidRPr="003B0436" w:rsidRDefault="00B11A18" w:rsidP="004A0A40">
      <w:pPr>
        <w:pStyle w:val="ae"/>
        <w:jc w:val="both"/>
        <w:rPr>
          <w:b/>
          <w:bCs/>
        </w:rPr>
      </w:pPr>
      <w:r>
        <w:t>м</w:t>
      </w:r>
      <w:r w:rsidR="00B26312" w:rsidRPr="003B0436">
        <w:t>ежстро</w:t>
      </w:r>
      <w:r>
        <w:t>чный интервал – одинарный;</w:t>
      </w:r>
    </w:p>
    <w:p w:rsidR="00B26312" w:rsidRPr="003B0436" w:rsidRDefault="004A0A40" w:rsidP="004A0A40">
      <w:pPr>
        <w:pStyle w:val="ae"/>
        <w:jc w:val="both"/>
        <w:rPr>
          <w:b/>
          <w:bCs/>
        </w:rPr>
      </w:pPr>
      <w:r>
        <w:t xml:space="preserve">- </w:t>
      </w:r>
      <w:r w:rsidR="00B11A18">
        <w:t>ш</w:t>
      </w:r>
      <w:r w:rsidR="00B26312" w:rsidRPr="003B0436">
        <w:t xml:space="preserve">рифт – </w:t>
      </w:r>
      <w:proofErr w:type="spellStart"/>
      <w:r w:rsidR="00B26312" w:rsidRPr="003B0436">
        <w:rPr>
          <w:lang w:val="en-US"/>
        </w:rPr>
        <w:t>TimesNewRoman</w:t>
      </w:r>
      <w:proofErr w:type="spellEnd"/>
      <w:r w:rsidR="00D17D73">
        <w:t xml:space="preserve"> </w:t>
      </w:r>
      <w:r w:rsidR="00B26312" w:rsidRPr="003B0436">
        <w:t>14</w:t>
      </w:r>
      <w:r w:rsidR="00D17D73">
        <w:t>-</w:t>
      </w:r>
      <w:r w:rsidR="00B26312" w:rsidRPr="003B0436">
        <w:t>го размера с выравниванием по ширине (</w:t>
      </w:r>
      <w:r w:rsidR="00B11A18">
        <w:t>шрифт в таблицах 12-го размера);</w:t>
      </w:r>
    </w:p>
    <w:p w:rsidR="00B26312" w:rsidRPr="003B0436" w:rsidRDefault="004A0A40" w:rsidP="004A0A40">
      <w:pPr>
        <w:pStyle w:val="ae"/>
        <w:jc w:val="both"/>
        <w:rPr>
          <w:b/>
          <w:bCs/>
        </w:rPr>
      </w:pPr>
      <w:r>
        <w:t xml:space="preserve">- </w:t>
      </w:r>
      <w:r w:rsidR="00B11A18">
        <w:t>у</w:t>
      </w:r>
      <w:r w:rsidR="00B26312" w:rsidRPr="003B0436">
        <w:t>станавливается ф</w:t>
      </w:r>
      <w:r w:rsidR="00B11A18">
        <w:t>ункция «автоматический перенос»;</w:t>
      </w:r>
    </w:p>
    <w:p w:rsidR="00B26312" w:rsidRPr="003B0436" w:rsidRDefault="004A0A40" w:rsidP="004A0A40">
      <w:pPr>
        <w:pStyle w:val="ae"/>
        <w:jc w:val="both"/>
        <w:rPr>
          <w:b/>
          <w:bCs/>
        </w:rPr>
      </w:pPr>
      <w:r>
        <w:lastRenderedPageBreak/>
        <w:t xml:space="preserve">- </w:t>
      </w:r>
      <w:r w:rsidR="00B11A18">
        <w:t>н</w:t>
      </w:r>
      <w:r w:rsidR="00B26312" w:rsidRPr="003B0436">
        <w:t>азвание работы набирается жирным шрифтом 16</w:t>
      </w:r>
      <w:r w:rsidR="001F522F">
        <w:t>-</w:t>
      </w:r>
      <w:r w:rsidR="00B26312" w:rsidRPr="003B0436">
        <w:t xml:space="preserve">го размера, заглавными буквами с </w:t>
      </w:r>
      <w:r w:rsidR="00B11A18">
        <w:t>выравниванием по центру;</w:t>
      </w:r>
    </w:p>
    <w:p w:rsidR="00B26312" w:rsidRPr="003B0436" w:rsidRDefault="004A0A40" w:rsidP="004A0A40">
      <w:pPr>
        <w:pStyle w:val="ae"/>
        <w:jc w:val="both"/>
        <w:rPr>
          <w:b/>
          <w:bCs/>
        </w:rPr>
      </w:pPr>
      <w:r>
        <w:t xml:space="preserve">- </w:t>
      </w:r>
      <w:r w:rsidR="00B11A18">
        <w:t>и</w:t>
      </w:r>
      <w:r w:rsidR="00B26312" w:rsidRPr="003B0436">
        <w:t>нформация об авторах и руководителях набирается шрифтом 14-го ра</w:t>
      </w:r>
      <w:r w:rsidR="00B11A18">
        <w:t xml:space="preserve">змера с выравниванием по </w:t>
      </w:r>
      <w:r w:rsidR="00BF187F">
        <w:t>правому краю</w:t>
      </w:r>
      <w:r w:rsidR="00B11A18">
        <w:t>;</w:t>
      </w:r>
    </w:p>
    <w:p w:rsidR="00B26312" w:rsidRPr="003B0436" w:rsidRDefault="004A0A40" w:rsidP="004A0A40">
      <w:pPr>
        <w:pStyle w:val="ae"/>
        <w:jc w:val="both"/>
        <w:rPr>
          <w:b/>
          <w:bCs/>
        </w:rPr>
      </w:pPr>
      <w:r>
        <w:t xml:space="preserve">- </w:t>
      </w:r>
      <w:r w:rsidR="00B11A18">
        <w:t>н</w:t>
      </w:r>
      <w:r w:rsidR="00B26312" w:rsidRPr="003B0436">
        <w:t>азвание работы и информация об авторе, текст тезисов и список лите</w:t>
      </w:r>
      <w:r w:rsidR="00B11A18">
        <w:t>ратуры разделяют пустой строкой</w:t>
      </w:r>
      <w:r>
        <w:t>.</w:t>
      </w:r>
    </w:p>
    <w:p w:rsidR="00B26312" w:rsidRDefault="00B26312" w:rsidP="001F522F">
      <w:pPr>
        <w:pStyle w:val="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26312" w:rsidRPr="003B0436" w:rsidRDefault="00B11A18" w:rsidP="001F522F">
      <w:pPr>
        <w:pStyle w:val="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26312" w:rsidRPr="003B0436">
        <w:rPr>
          <w:rFonts w:ascii="Times New Roman" w:hAnsi="Times New Roman" w:cs="Times New Roman"/>
          <w:sz w:val="24"/>
          <w:szCs w:val="24"/>
        </w:rPr>
        <w:t xml:space="preserve">. Требования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B26312" w:rsidRPr="003B0436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B26312" w:rsidRPr="003B0436">
        <w:rPr>
          <w:rFonts w:ascii="Times New Roman" w:hAnsi="Times New Roman" w:cs="Times New Roman"/>
          <w:sz w:val="24"/>
          <w:szCs w:val="24"/>
        </w:rPr>
        <w:t xml:space="preserve"> очного этап</w:t>
      </w:r>
      <w:r w:rsidR="00370DD2">
        <w:rPr>
          <w:rFonts w:ascii="Times New Roman" w:hAnsi="Times New Roman" w:cs="Times New Roman"/>
          <w:sz w:val="24"/>
          <w:szCs w:val="24"/>
        </w:rPr>
        <w:t>а</w:t>
      </w:r>
    </w:p>
    <w:p w:rsidR="00242747" w:rsidRPr="00467C9E" w:rsidRDefault="003015F1" w:rsidP="0043532B">
      <w:pPr>
        <w:ind w:right="-2"/>
        <w:jc w:val="both"/>
      </w:pPr>
      <w:r>
        <w:t>5</w:t>
      </w:r>
      <w:r w:rsidR="0078284C">
        <w:t xml:space="preserve">.1. </w:t>
      </w:r>
      <w:r w:rsidR="00B26312" w:rsidRPr="003B0436">
        <w:t>Проектные и учебно-исследовательские работы, пред</w:t>
      </w:r>
      <w:r w:rsidR="00BF187F">
        <w:t>о</w:t>
      </w:r>
      <w:r w:rsidR="00B26312" w:rsidRPr="003B0436">
        <w:t>ставляемые на конкурс, выполняются</w:t>
      </w:r>
      <w:r w:rsidR="008345A1">
        <w:t xml:space="preserve"> индивидуально или коллективно.</w:t>
      </w:r>
      <w:r w:rsidR="00242747" w:rsidRPr="00242747">
        <w:t xml:space="preserve"> </w:t>
      </w:r>
      <w:r w:rsidR="00242747">
        <w:t>Р</w:t>
      </w:r>
      <w:r w:rsidR="00242747" w:rsidRPr="003B0436">
        <w:t>аботу</w:t>
      </w:r>
      <w:r w:rsidR="00242747">
        <w:t>,</w:t>
      </w:r>
      <w:r w:rsidR="00242747" w:rsidRPr="003B0436">
        <w:t xml:space="preserve"> </w:t>
      </w:r>
      <w:r w:rsidR="00242747">
        <w:t xml:space="preserve">выполненную группой обучающихся, </w:t>
      </w:r>
      <w:r w:rsidR="00242747" w:rsidRPr="003B0436">
        <w:t xml:space="preserve">представляют </w:t>
      </w:r>
      <w:r w:rsidR="00242747" w:rsidRPr="00467C9E">
        <w:rPr>
          <w:bCs/>
        </w:rPr>
        <w:t>не более двух авторов</w:t>
      </w:r>
      <w:r w:rsidR="00242747" w:rsidRPr="00467C9E">
        <w:t>.</w:t>
      </w:r>
    </w:p>
    <w:p w:rsidR="008345A1" w:rsidRPr="00242747" w:rsidRDefault="003015F1" w:rsidP="008345A1">
      <w:pPr>
        <w:pStyle w:val="ae"/>
        <w:jc w:val="both"/>
      </w:pPr>
      <w:r w:rsidRPr="00242747">
        <w:t>5</w:t>
      </w:r>
      <w:r w:rsidR="0078284C" w:rsidRPr="00242747">
        <w:t xml:space="preserve">.2. </w:t>
      </w:r>
      <w:r w:rsidR="00370DD2" w:rsidRPr="00242747">
        <w:t>Регламент</w:t>
      </w:r>
      <w:r w:rsidR="00242747" w:rsidRPr="00242747">
        <w:t xml:space="preserve"> выступления</w:t>
      </w:r>
      <w:r w:rsidR="008345A1" w:rsidRPr="00242747">
        <w:t>:</w:t>
      </w:r>
    </w:p>
    <w:p w:rsidR="00370DD2" w:rsidRPr="00242747" w:rsidRDefault="00370DD2" w:rsidP="008345A1">
      <w:pPr>
        <w:pStyle w:val="ae"/>
        <w:jc w:val="both"/>
      </w:pPr>
      <w:r w:rsidRPr="00242747">
        <w:t xml:space="preserve">- </w:t>
      </w:r>
      <w:r w:rsidR="00242747">
        <w:t>защита проекта (исследования)</w:t>
      </w:r>
      <w:r w:rsidR="008345A1" w:rsidRPr="00242747">
        <w:t xml:space="preserve"> </w:t>
      </w:r>
      <w:r w:rsidRPr="00242747">
        <w:t xml:space="preserve">– </w:t>
      </w:r>
      <w:r w:rsidR="007B6A7E" w:rsidRPr="00242747">
        <w:t>не более</w:t>
      </w:r>
      <w:r w:rsidR="0078284C" w:rsidRPr="00242747">
        <w:t xml:space="preserve"> 5</w:t>
      </w:r>
      <w:r w:rsidR="00B26312" w:rsidRPr="00242747">
        <w:t xml:space="preserve"> минут</w:t>
      </w:r>
      <w:r w:rsidRPr="00242747">
        <w:t>;</w:t>
      </w:r>
    </w:p>
    <w:p w:rsidR="00370DD2" w:rsidRDefault="00370DD2" w:rsidP="008345A1">
      <w:pPr>
        <w:pStyle w:val="ae"/>
        <w:jc w:val="both"/>
      </w:pPr>
      <w:r w:rsidRPr="00242747">
        <w:t xml:space="preserve">- ответы на вопросы экспертов к участнику – </w:t>
      </w:r>
      <w:r w:rsidR="007B6A7E" w:rsidRPr="00242747">
        <w:t>не бол</w:t>
      </w:r>
      <w:r w:rsidR="003015F1" w:rsidRPr="00242747">
        <w:t>е</w:t>
      </w:r>
      <w:r w:rsidR="007B6A7E" w:rsidRPr="00242747">
        <w:t>е</w:t>
      </w:r>
      <w:r w:rsidRPr="00242747">
        <w:t xml:space="preserve"> 3 минут</w:t>
      </w:r>
      <w:r w:rsidR="00467C9E">
        <w:t>;</w:t>
      </w:r>
    </w:p>
    <w:p w:rsidR="004F1312" w:rsidRDefault="00467C9E" w:rsidP="008345A1">
      <w:pPr>
        <w:pStyle w:val="ae"/>
        <w:jc w:val="both"/>
      </w:pPr>
      <w:r>
        <w:t>- з</w:t>
      </w:r>
      <w:r w:rsidR="00B26312" w:rsidRPr="00242747">
        <w:t>ащита проекта (исследования) может сопровожд</w:t>
      </w:r>
      <w:r>
        <w:t>аться электронной презентацией;</w:t>
      </w:r>
    </w:p>
    <w:p w:rsidR="00467C9E" w:rsidRPr="00242747" w:rsidRDefault="00467C9E" w:rsidP="008345A1">
      <w:pPr>
        <w:pStyle w:val="ae"/>
        <w:jc w:val="both"/>
      </w:pPr>
      <w:r>
        <w:t>- участник может использовать оформленный постер</w:t>
      </w:r>
      <w:r w:rsidR="001D38D7">
        <w:t>.</w:t>
      </w:r>
    </w:p>
    <w:p w:rsidR="001D38D7" w:rsidRDefault="001D38D7" w:rsidP="001D38D7">
      <w:pPr>
        <w:pStyle w:val="a3"/>
        <w:ind w:left="0" w:right="21" w:firstLine="0"/>
        <w:rPr>
          <w:b/>
          <w:bCs/>
        </w:rPr>
      </w:pPr>
    </w:p>
    <w:p w:rsidR="00B26312" w:rsidRDefault="00FE6E49" w:rsidP="001D38D7">
      <w:pPr>
        <w:pStyle w:val="a3"/>
        <w:ind w:left="0" w:right="21" w:firstLine="0"/>
        <w:rPr>
          <w:b/>
          <w:bCs/>
        </w:rPr>
      </w:pPr>
      <w:r>
        <w:rPr>
          <w:b/>
          <w:bCs/>
        </w:rPr>
        <w:t xml:space="preserve">6. </w:t>
      </w:r>
      <w:r w:rsidR="00B26312" w:rsidRPr="003B0436">
        <w:rPr>
          <w:b/>
          <w:bCs/>
        </w:rPr>
        <w:t>Критерии оцен</w:t>
      </w:r>
      <w:r>
        <w:rPr>
          <w:b/>
          <w:bCs/>
        </w:rPr>
        <w:t>ивания</w:t>
      </w:r>
    </w:p>
    <w:p w:rsidR="00FE6E49" w:rsidRPr="004F1312" w:rsidRDefault="00FE6E49" w:rsidP="001D38D7">
      <w:pPr>
        <w:pStyle w:val="ae"/>
        <w:jc w:val="both"/>
      </w:pPr>
      <w:r w:rsidRPr="004F1312">
        <w:t>6.1.  Оценивание работ проводится в 2 этапа:</w:t>
      </w:r>
    </w:p>
    <w:p w:rsidR="00FE6E49" w:rsidRPr="004F1312" w:rsidRDefault="001D38D7" w:rsidP="001D38D7">
      <w:pPr>
        <w:pStyle w:val="ae"/>
        <w:jc w:val="both"/>
      </w:pPr>
      <w:r>
        <w:t>-</w:t>
      </w:r>
      <w:r w:rsidR="004F1312">
        <w:t xml:space="preserve"> </w:t>
      </w:r>
      <w:r>
        <w:t>п</w:t>
      </w:r>
      <w:r w:rsidR="00FE6E49" w:rsidRPr="004F1312">
        <w:t xml:space="preserve">редварительное ознакомление экспертов с </w:t>
      </w:r>
      <w:r w:rsidR="004F1312">
        <w:t>аннотациями</w:t>
      </w:r>
      <w:r w:rsidR="00FE6E49" w:rsidRPr="004F1312">
        <w:t xml:space="preserve"> работ обучающ</w:t>
      </w:r>
      <w:r>
        <w:t>ихся, представленных на конкурс;</w:t>
      </w:r>
    </w:p>
    <w:p w:rsidR="00FE6E49" w:rsidRDefault="001D38D7" w:rsidP="001D38D7">
      <w:pPr>
        <w:pStyle w:val="ae"/>
        <w:jc w:val="both"/>
      </w:pPr>
      <w:r>
        <w:t>-</w:t>
      </w:r>
      <w:r w:rsidR="004F1312">
        <w:t xml:space="preserve"> </w:t>
      </w:r>
      <w:r>
        <w:t>з</w:t>
      </w:r>
      <w:r w:rsidR="00FE6E49" w:rsidRPr="004F1312">
        <w:t xml:space="preserve">ащита проектной или исследовательской работы </w:t>
      </w:r>
      <w:proofErr w:type="gramStart"/>
      <w:r w:rsidR="00FE6E49" w:rsidRPr="004F1312">
        <w:t>обучающимися</w:t>
      </w:r>
      <w:proofErr w:type="gramEnd"/>
      <w:r w:rsidR="00FE6E49" w:rsidRPr="004F1312">
        <w:t xml:space="preserve"> в день конкурса.</w:t>
      </w:r>
    </w:p>
    <w:p w:rsidR="00FE6E49" w:rsidRPr="003B0436" w:rsidRDefault="004F1312" w:rsidP="001D38D7">
      <w:pPr>
        <w:pStyle w:val="ae"/>
        <w:jc w:val="both"/>
        <w:rPr>
          <w:b/>
          <w:bCs/>
        </w:rPr>
      </w:pPr>
      <w:r>
        <w:t>6.2. Критерии оценивания:</w:t>
      </w:r>
    </w:p>
    <w:p w:rsidR="00B26312" w:rsidRPr="003B0436" w:rsidRDefault="004F1312" w:rsidP="001D38D7">
      <w:pPr>
        <w:pStyle w:val="ae"/>
        <w:jc w:val="both"/>
      </w:pPr>
      <w:r>
        <w:t xml:space="preserve">1. </w:t>
      </w:r>
      <w:r w:rsidR="00B26312" w:rsidRPr="003B0436">
        <w:t xml:space="preserve">Анализ проблемы (актуальность </w:t>
      </w:r>
      <w:r>
        <w:t xml:space="preserve">и новизна </w:t>
      </w:r>
      <w:r w:rsidR="00B26312" w:rsidRPr="003B0436">
        <w:t>проблемы, замысел, идея, решение проблемы; теоретическое обоснование) – 9 баллов.</w:t>
      </w:r>
    </w:p>
    <w:p w:rsidR="00B26312" w:rsidRPr="003B0436" w:rsidRDefault="004F1312" w:rsidP="001D38D7">
      <w:pPr>
        <w:pStyle w:val="ae"/>
        <w:jc w:val="both"/>
      </w:pPr>
      <w:r>
        <w:t xml:space="preserve">2. </w:t>
      </w:r>
      <w:r w:rsidR="00B26312" w:rsidRPr="003B0436">
        <w:t>Реализация замысла (организация работы, результативность работы, практическая значимость или оригинальность работы) – 9 баллов.</w:t>
      </w:r>
    </w:p>
    <w:p w:rsidR="00B26312" w:rsidRPr="003B0436" w:rsidRDefault="004F1312" w:rsidP="001D38D7">
      <w:pPr>
        <w:pStyle w:val="ae"/>
        <w:jc w:val="both"/>
      </w:pPr>
      <w:r>
        <w:t xml:space="preserve">3. </w:t>
      </w:r>
      <w:r w:rsidR="00B26312" w:rsidRPr="003B0436">
        <w:t>Защита работы (умение вести дискуссию, оформление представленной работы) – 6 баллов.</w:t>
      </w:r>
    </w:p>
    <w:p w:rsidR="00B26312" w:rsidRPr="003B0436" w:rsidRDefault="004F1312" w:rsidP="001D38D7">
      <w:pPr>
        <w:pStyle w:val="ae"/>
        <w:jc w:val="both"/>
      </w:pPr>
      <w:r>
        <w:t xml:space="preserve">4. </w:t>
      </w:r>
      <w:r w:rsidR="00B26312" w:rsidRPr="003B0436">
        <w:t>Дополнительный балл может быть поставлен за отражение национальных традиций, использование новых технологий, техническую оснащенность проекта, сложность решаемой задачи или эксперимента.</w:t>
      </w:r>
    </w:p>
    <w:p w:rsidR="00B26312" w:rsidRPr="003B0436" w:rsidRDefault="004F1312" w:rsidP="001D38D7">
      <w:pPr>
        <w:pStyle w:val="ae"/>
        <w:jc w:val="both"/>
      </w:pPr>
      <w:r>
        <w:t xml:space="preserve">6.3. </w:t>
      </w:r>
      <w:r w:rsidR="00B26312" w:rsidRPr="003B0436">
        <w:t>При оценке обращается внимание на степень самостоятельности выполненной работы, практическую значимость, творческий характер, обоснованность, чёткость, лаконичность и логичность изложения, соблюдение требований к оформлению материалов, регламента, умение донести до слушателя содержание материала.</w:t>
      </w:r>
    </w:p>
    <w:p w:rsidR="001D38D7" w:rsidRDefault="001D38D7" w:rsidP="00A85518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B26312" w:rsidRPr="003B0436" w:rsidRDefault="0043532B" w:rsidP="00A85518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6312" w:rsidRPr="003B0436">
        <w:rPr>
          <w:rFonts w:ascii="Times New Roman" w:hAnsi="Times New Roman" w:cs="Times New Roman"/>
          <w:sz w:val="24"/>
          <w:szCs w:val="24"/>
        </w:rPr>
        <w:t>. Награждение победителей конкурса.</w:t>
      </w:r>
    </w:p>
    <w:p w:rsidR="00B26312" w:rsidRPr="001D38D7" w:rsidRDefault="0043532B" w:rsidP="001D38D7">
      <w:pPr>
        <w:pStyle w:val="ae"/>
        <w:jc w:val="both"/>
      </w:pPr>
      <w:r w:rsidRPr="001D38D7">
        <w:t>7</w:t>
      </w:r>
      <w:r w:rsidR="007B6A7E" w:rsidRPr="001D38D7">
        <w:t xml:space="preserve">.1. </w:t>
      </w:r>
      <w:r w:rsidR="00B26312" w:rsidRPr="001D38D7">
        <w:t xml:space="preserve">Победители </w:t>
      </w:r>
      <w:r w:rsidR="000611FB" w:rsidRPr="001D38D7">
        <w:t xml:space="preserve">и призёры </w:t>
      </w:r>
      <w:r w:rsidR="00B26312" w:rsidRPr="001D38D7">
        <w:t>районного конкурса получают дипломы, подарки и специальные призы, учрежденные оргкомитетом.</w:t>
      </w:r>
    </w:p>
    <w:p w:rsidR="00B26312" w:rsidRPr="001D38D7" w:rsidRDefault="0043532B" w:rsidP="001D38D7">
      <w:pPr>
        <w:pStyle w:val="ae"/>
        <w:jc w:val="both"/>
      </w:pPr>
      <w:r w:rsidRPr="001D38D7">
        <w:t>7</w:t>
      </w:r>
      <w:r w:rsidR="007B6A7E" w:rsidRPr="001D38D7">
        <w:t xml:space="preserve">.2. </w:t>
      </w:r>
      <w:r w:rsidR="00B26312" w:rsidRPr="001D38D7">
        <w:t>Для работ с количеством авторов более двух именные сертификаты и дипломы выдаются участникам, представлявшим проект на конкурсе, выдается сертификат и диплом на группу.</w:t>
      </w:r>
    </w:p>
    <w:p w:rsidR="00B26312" w:rsidRPr="003B0436" w:rsidRDefault="0043532B" w:rsidP="001D38D7">
      <w:pPr>
        <w:pStyle w:val="ae"/>
        <w:jc w:val="both"/>
      </w:pPr>
      <w:r w:rsidRPr="001D38D7">
        <w:t>7</w:t>
      </w:r>
      <w:r w:rsidR="007B6A7E" w:rsidRPr="001D38D7">
        <w:t xml:space="preserve">.3. </w:t>
      </w:r>
      <w:r w:rsidR="000611FB" w:rsidRPr="001D38D7">
        <w:t>Все участники районного тура конкурса получают сертификат участника и памятные подарки.</w:t>
      </w:r>
    </w:p>
    <w:p w:rsidR="00B26312" w:rsidRPr="003B0436" w:rsidRDefault="00B26312" w:rsidP="00A85518">
      <w:pPr>
        <w:ind w:right="21"/>
        <w:jc w:val="both"/>
      </w:pPr>
    </w:p>
    <w:p w:rsidR="00B26312" w:rsidRPr="003B0436" w:rsidRDefault="00B26312" w:rsidP="00A85518">
      <w:pPr>
        <w:ind w:right="21"/>
        <w:jc w:val="both"/>
        <w:rPr>
          <w:b/>
          <w:bCs/>
        </w:rPr>
      </w:pPr>
      <w:r w:rsidRPr="003B0436">
        <w:t>Контактные телефоны</w:t>
      </w:r>
      <w:r w:rsidRPr="003B0436">
        <w:rPr>
          <w:b/>
          <w:bCs/>
        </w:rPr>
        <w:t>: 2-</w:t>
      </w:r>
      <w:r w:rsidR="003938BB">
        <w:rPr>
          <w:b/>
          <w:bCs/>
        </w:rPr>
        <w:t>24</w:t>
      </w:r>
      <w:r w:rsidRPr="003B0436">
        <w:rPr>
          <w:b/>
          <w:bCs/>
        </w:rPr>
        <w:t>-8</w:t>
      </w:r>
      <w:r w:rsidR="003938BB">
        <w:rPr>
          <w:b/>
          <w:bCs/>
        </w:rPr>
        <w:t>2</w:t>
      </w:r>
      <w:r w:rsidR="00FD11F4">
        <w:rPr>
          <w:b/>
          <w:bCs/>
        </w:rPr>
        <w:t>,</w:t>
      </w:r>
      <w:r w:rsidR="003938BB">
        <w:rPr>
          <w:b/>
          <w:bCs/>
        </w:rPr>
        <w:t xml:space="preserve"> </w:t>
      </w:r>
      <w:r w:rsidR="003938BB">
        <w:t>Попова Надежда Валентиновна</w:t>
      </w:r>
    </w:p>
    <w:p w:rsidR="00B26312" w:rsidRDefault="00B26312" w:rsidP="00A85518">
      <w:pPr>
        <w:pStyle w:val="2"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</w:p>
    <w:p w:rsidR="009534B1" w:rsidRDefault="009534B1" w:rsidP="00A85518">
      <w:pPr>
        <w:pStyle w:val="2"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</w:p>
    <w:p w:rsidR="009534B1" w:rsidRDefault="009534B1" w:rsidP="00A85518">
      <w:pPr>
        <w:pStyle w:val="2"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</w:p>
    <w:p w:rsidR="009534B1" w:rsidRDefault="009534B1" w:rsidP="00A85518">
      <w:pPr>
        <w:pStyle w:val="2"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</w:p>
    <w:p w:rsidR="009534B1" w:rsidRDefault="009534B1" w:rsidP="00A85518">
      <w:pPr>
        <w:pStyle w:val="2"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</w:p>
    <w:p w:rsidR="009534B1" w:rsidRDefault="009534B1" w:rsidP="00A85518">
      <w:pPr>
        <w:pStyle w:val="2"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</w:p>
    <w:p w:rsidR="009534B1" w:rsidRDefault="009534B1" w:rsidP="00A85518">
      <w:pPr>
        <w:pStyle w:val="2"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</w:p>
    <w:p w:rsidR="009534B1" w:rsidRDefault="009534B1" w:rsidP="00A85518">
      <w:pPr>
        <w:pStyle w:val="2"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</w:p>
    <w:p w:rsidR="009534B1" w:rsidRDefault="009534B1" w:rsidP="00A85518">
      <w:pPr>
        <w:pStyle w:val="2"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</w:p>
    <w:p w:rsidR="009534B1" w:rsidRPr="003B0436" w:rsidRDefault="009534B1" w:rsidP="00A85518">
      <w:pPr>
        <w:pStyle w:val="2"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</w:p>
    <w:p w:rsidR="00B26312" w:rsidRPr="003B0436" w:rsidRDefault="00B26312" w:rsidP="00A85518">
      <w:pPr>
        <w:pStyle w:val="2"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</w:p>
    <w:p w:rsidR="00B26312" w:rsidRPr="003B0436" w:rsidRDefault="000611FB" w:rsidP="00A85518">
      <w:pPr>
        <w:ind w:right="21" w:firstLine="2520"/>
        <w:jc w:val="right"/>
      </w:pPr>
      <w:r w:rsidRPr="009534B1">
        <w:t>Приложение 1</w:t>
      </w:r>
    </w:p>
    <w:p w:rsidR="00B26312" w:rsidRPr="003B0436" w:rsidRDefault="00B26312" w:rsidP="00A85518">
      <w:pPr>
        <w:ind w:right="21"/>
        <w:jc w:val="both"/>
      </w:pPr>
    </w:p>
    <w:p w:rsidR="00B26312" w:rsidRPr="003B0436" w:rsidRDefault="00B26312" w:rsidP="00A85518">
      <w:pPr>
        <w:ind w:right="21"/>
        <w:jc w:val="center"/>
        <w:rPr>
          <w:b/>
          <w:bCs/>
        </w:rPr>
      </w:pPr>
      <w:r w:rsidRPr="003B0436">
        <w:rPr>
          <w:b/>
          <w:bCs/>
        </w:rPr>
        <w:t xml:space="preserve">Заявка </w:t>
      </w:r>
    </w:p>
    <w:p w:rsidR="00B26312" w:rsidRPr="003B0436" w:rsidRDefault="00B26312" w:rsidP="00A85518">
      <w:pPr>
        <w:ind w:right="21"/>
        <w:jc w:val="center"/>
        <w:rPr>
          <w:b/>
          <w:bCs/>
        </w:rPr>
      </w:pPr>
      <w:r w:rsidRPr="003B0436">
        <w:rPr>
          <w:b/>
          <w:bCs/>
        </w:rPr>
        <w:t>на участие в конкурсе "Ярмарка идей в Великом Устюге – 20</w:t>
      </w:r>
      <w:r w:rsidR="003938BB">
        <w:rPr>
          <w:b/>
          <w:bCs/>
        </w:rPr>
        <w:t>2</w:t>
      </w:r>
      <w:r w:rsidR="000611FB">
        <w:rPr>
          <w:b/>
          <w:bCs/>
        </w:rPr>
        <w:t>1</w:t>
      </w:r>
      <w:r w:rsidRPr="003B0436">
        <w:rPr>
          <w:b/>
          <w:bCs/>
        </w:rPr>
        <w:t>"</w:t>
      </w:r>
    </w:p>
    <w:p w:rsidR="00B26312" w:rsidRPr="003B0436" w:rsidRDefault="00B26312" w:rsidP="00A85518">
      <w:pPr>
        <w:ind w:right="21"/>
        <w:jc w:val="center"/>
        <w:rPr>
          <w:b/>
          <w:bCs/>
        </w:rPr>
      </w:pPr>
      <w:r w:rsidRPr="003B0436">
        <w:rPr>
          <w:b/>
          <w:bCs/>
        </w:rPr>
        <w:t>ОО _______________________________________________________</w:t>
      </w:r>
    </w:p>
    <w:p w:rsidR="00B26312" w:rsidRPr="003B0436" w:rsidRDefault="00B26312" w:rsidP="00A85518">
      <w:pPr>
        <w:ind w:right="21"/>
        <w:jc w:val="center"/>
        <w:rPr>
          <w:b/>
          <w:bCs/>
        </w:rPr>
      </w:pPr>
    </w:p>
    <w:p w:rsidR="00B26312" w:rsidRPr="003B0436" w:rsidRDefault="00B26312" w:rsidP="00A85518">
      <w:pPr>
        <w:ind w:right="21"/>
      </w:pP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629"/>
        <w:gridCol w:w="1134"/>
        <w:gridCol w:w="1277"/>
        <w:gridCol w:w="2339"/>
        <w:gridCol w:w="1843"/>
        <w:gridCol w:w="2126"/>
      </w:tblGrid>
      <w:tr w:rsidR="00B26312" w:rsidRPr="003B0436">
        <w:tc>
          <w:tcPr>
            <w:tcW w:w="426" w:type="dxa"/>
          </w:tcPr>
          <w:p w:rsidR="00B26312" w:rsidRPr="003B0436" w:rsidRDefault="00B26312" w:rsidP="007763FB">
            <w:pPr>
              <w:ind w:right="21"/>
              <w:jc w:val="center"/>
            </w:pPr>
            <w:r w:rsidRPr="003B0436">
              <w:t>№</w:t>
            </w:r>
          </w:p>
        </w:tc>
        <w:tc>
          <w:tcPr>
            <w:tcW w:w="1629" w:type="dxa"/>
          </w:tcPr>
          <w:p w:rsidR="00B26312" w:rsidRPr="003B0436" w:rsidRDefault="00B26312" w:rsidP="007763FB">
            <w:pPr>
              <w:ind w:right="21"/>
              <w:jc w:val="center"/>
            </w:pPr>
            <w:r w:rsidRPr="003B0436">
              <w:t>Ф.И.</w:t>
            </w:r>
          </w:p>
          <w:p w:rsidR="00B26312" w:rsidRPr="003B0436" w:rsidRDefault="00B26312" w:rsidP="007763FB">
            <w:pPr>
              <w:ind w:right="21"/>
              <w:jc w:val="center"/>
            </w:pPr>
            <w:r w:rsidRPr="003B0436">
              <w:t>участника</w:t>
            </w:r>
          </w:p>
        </w:tc>
        <w:tc>
          <w:tcPr>
            <w:tcW w:w="1134" w:type="dxa"/>
          </w:tcPr>
          <w:p w:rsidR="00B26312" w:rsidRPr="003B0436" w:rsidRDefault="00B26312" w:rsidP="007763FB">
            <w:pPr>
              <w:ind w:right="21"/>
              <w:jc w:val="center"/>
            </w:pPr>
            <w:r w:rsidRPr="003B0436">
              <w:t>Класс/</w:t>
            </w:r>
          </w:p>
          <w:p w:rsidR="00B26312" w:rsidRPr="003B0436" w:rsidRDefault="00B26312" w:rsidP="007763FB">
            <w:pPr>
              <w:ind w:right="21"/>
              <w:jc w:val="center"/>
              <w:rPr>
                <w:b/>
                <w:bCs/>
              </w:rPr>
            </w:pPr>
            <w:r w:rsidRPr="003B0436">
              <w:t>возраст</w:t>
            </w:r>
          </w:p>
        </w:tc>
        <w:tc>
          <w:tcPr>
            <w:tcW w:w="1277" w:type="dxa"/>
          </w:tcPr>
          <w:p w:rsidR="00B26312" w:rsidRPr="003B0436" w:rsidRDefault="00B26312" w:rsidP="007763FB">
            <w:pPr>
              <w:ind w:right="21"/>
              <w:jc w:val="center"/>
              <w:rPr>
                <w:b/>
                <w:bCs/>
              </w:rPr>
            </w:pPr>
            <w:r w:rsidRPr="003B0436">
              <w:t>Предмет</w:t>
            </w:r>
          </w:p>
        </w:tc>
        <w:tc>
          <w:tcPr>
            <w:tcW w:w="2339" w:type="dxa"/>
          </w:tcPr>
          <w:p w:rsidR="00B26312" w:rsidRPr="003B0436" w:rsidRDefault="00B26312" w:rsidP="007763FB">
            <w:pPr>
              <w:ind w:right="21"/>
              <w:jc w:val="center"/>
            </w:pPr>
            <w:r w:rsidRPr="003B0436">
              <w:t>Тема работы</w:t>
            </w:r>
          </w:p>
        </w:tc>
        <w:tc>
          <w:tcPr>
            <w:tcW w:w="1843" w:type="dxa"/>
          </w:tcPr>
          <w:p w:rsidR="00B26312" w:rsidRPr="003B0436" w:rsidRDefault="00B26312" w:rsidP="007763FB">
            <w:pPr>
              <w:ind w:right="21"/>
              <w:jc w:val="center"/>
            </w:pPr>
            <w:r w:rsidRPr="003B0436">
              <w:t>П</w:t>
            </w:r>
            <w:proofErr w:type="spellStart"/>
            <w:r w:rsidRPr="003B0436">
              <w:rPr>
                <w:lang w:val="en-US"/>
              </w:rPr>
              <w:t>редметная</w:t>
            </w:r>
            <w:proofErr w:type="spellEnd"/>
            <w:r w:rsidR="003938BB">
              <w:t xml:space="preserve"> </w:t>
            </w:r>
            <w:proofErr w:type="spellStart"/>
            <w:r w:rsidRPr="003B0436">
              <w:rPr>
                <w:lang w:val="en-US"/>
              </w:rPr>
              <w:t>область</w:t>
            </w:r>
            <w:proofErr w:type="spellEnd"/>
            <w:r w:rsidRPr="003B0436">
              <w:rPr>
                <w:lang w:val="en-US"/>
              </w:rPr>
              <w:t xml:space="preserve"> (</w:t>
            </w:r>
            <w:r w:rsidRPr="003B0436">
              <w:t>цикл)</w:t>
            </w:r>
          </w:p>
        </w:tc>
        <w:tc>
          <w:tcPr>
            <w:tcW w:w="2126" w:type="dxa"/>
          </w:tcPr>
          <w:p w:rsidR="00B26312" w:rsidRPr="003B0436" w:rsidRDefault="00B26312" w:rsidP="007763FB">
            <w:pPr>
              <w:ind w:right="21"/>
              <w:jc w:val="center"/>
            </w:pPr>
            <w:r w:rsidRPr="003B0436">
              <w:t>Научный руководитель</w:t>
            </w:r>
          </w:p>
        </w:tc>
      </w:tr>
      <w:tr w:rsidR="00B26312" w:rsidRPr="003B0436">
        <w:tc>
          <w:tcPr>
            <w:tcW w:w="426" w:type="dxa"/>
          </w:tcPr>
          <w:p w:rsidR="00B26312" w:rsidRPr="003B0436" w:rsidRDefault="00B26312" w:rsidP="007763FB">
            <w:pPr>
              <w:ind w:right="21"/>
              <w:jc w:val="center"/>
            </w:pPr>
          </w:p>
        </w:tc>
        <w:tc>
          <w:tcPr>
            <w:tcW w:w="1629" w:type="dxa"/>
          </w:tcPr>
          <w:p w:rsidR="00B26312" w:rsidRPr="003B0436" w:rsidRDefault="00B26312" w:rsidP="007763FB">
            <w:pPr>
              <w:ind w:right="21"/>
            </w:pPr>
          </w:p>
        </w:tc>
        <w:tc>
          <w:tcPr>
            <w:tcW w:w="1134" w:type="dxa"/>
          </w:tcPr>
          <w:p w:rsidR="00B26312" w:rsidRPr="003B0436" w:rsidRDefault="00B26312" w:rsidP="007763FB">
            <w:pPr>
              <w:ind w:right="21"/>
            </w:pPr>
          </w:p>
        </w:tc>
        <w:tc>
          <w:tcPr>
            <w:tcW w:w="1277" w:type="dxa"/>
          </w:tcPr>
          <w:p w:rsidR="00B26312" w:rsidRPr="003B0436" w:rsidRDefault="00B26312" w:rsidP="007763FB">
            <w:pPr>
              <w:ind w:right="21"/>
            </w:pPr>
          </w:p>
        </w:tc>
        <w:tc>
          <w:tcPr>
            <w:tcW w:w="2339" w:type="dxa"/>
          </w:tcPr>
          <w:p w:rsidR="00B26312" w:rsidRPr="003B0436" w:rsidRDefault="00B26312" w:rsidP="007763FB">
            <w:pPr>
              <w:ind w:right="21"/>
            </w:pPr>
          </w:p>
        </w:tc>
        <w:tc>
          <w:tcPr>
            <w:tcW w:w="1843" w:type="dxa"/>
          </w:tcPr>
          <w:p w:rsidR="00B26312" w:rsidRPr="003B0436" w:rsidRDefault="00B26312" w:rsidP="007763FB">
            <w:pPr>
              <w:ind w:right="21"/>
            </w:pPr>
          </w:p>
        </w:tc>
        <w:tc>
          <w:tcPr>
            <w:tcW w:w="2126" w:type="dxa"/>
          </w:tcPr>
          <w:p w:rsidR="00B26312" w:rsidRPr="003B0436" w:rsidRDefault="00B26312" w:rsidP="007763FB">
            <w:pPr>
              <w:ind w:right="21"/>
            </w:pPr>
          </w:p>
        </w:tc>
      </w:tr>
      <w:tr w:rsidR="00B26312" w:rsidRPr="003B0436">
        <w:tc>
          <w:tcPr>
            <w:tcW w:w="426" w:type="dxa"/>
          </w:tcPr>
          <w:p w:rsidR="00B26312" w:rsidRPr="003B0436" w:rsidRDefault="00B26312" w:rsidP="007763FB">
            <w:pPr>
              <w:ind w:right="21"/>
              <w:jc w:val="center"/>
            </w:pPr>
          </w:p>
        </w:tc>
        <w:tc>
          <w:tcPr>
            <w:tcW w:w="1629" w:type="dxa"/>
          </w:tcPr>
          <w:p w:rsidR="00B26312" w:rsidRPr="003B0436" w:rsidRDefault="00B26312" w:rsidP="007763FB">
            <w:pPr>
              <w:ind w:right="21"/>
            </w:pPr>
          </w:p>
        </w:tc>
        <w:tc>
          <w:tcPr>
            <w:tcW w:w="1134" w:type="dxa"/>
          </w:tcPr>
          <w:p w:rsidR="00B26312" w:rsidRPr="003B0436" w:rsidRDefault="00B26312" w:rsidP="007763FB">
            <w:pPr>
              <w:ind w:right="21"/>
            </w:pPr>
          </w:p>
        </w:tc>
        <w:tc>
          <w:tcPr>
            <w:tcW w:w="1277" w:type="dxa"/>
          </w:tcPr>
          <w:p w:rsidR="00B26312" w:rsidRPr="003B0436" w:rsidRDefault="00B26312" w:rsidP="007763FB">
            <w:pPr>
              <w:ind w:right="21"/>
            </w:pPr>
          </w:p>
        </w:tc>
        <w:tc>
          <w:tcPr>
            <w:tcW w:w="2339" w:type="dxa"/>
          </w:tcPr>
          <w:p w:rsidR="00B26312" w:rsidRPr="003B0436" w:rsidRDefault="00B26312" w:rsidP="007763FB">
            <w:pPr>
              <w:ind w:right="21"/>
            </w:pPr>
          </w:p>
        </w:tc>
        <w:tc>
          <w:tcPr>
            <w:tcW w:w="1843" w:type="dxa"/>
          </w:tcPr>
          <w:p w:rsidR="00B26312" w:rsidRPr="003B0436" w:rsidRDefault="00B26312" w:rsidP="007763FB">
            <w:pPr>
              <w:ind w:right="21"/>
            </w:pPr>
          </w:p>
        </w:tc>
        <w:tc>
          <w:tcPr>
            <w:tcW w:w="2126" w:type="dxa"/>
          </w:tcPr>
          <w:p w:rsidR="00B26312" w:rsidRPr="003B0436" w:rsidRDefault="00B26312" w:rsidP="007763FB">
            <w:pPr>
              <w:ind w:right="21"/>
            </w:pPr>
          </w:p>
        </w:tc>
      </w:tr>
    </w:tbl>
    <w:p w:rsidR="00BB4FE2" w:rsidRDefault="00BB4FE2" w:rsidP="008A285A">
      <w:pPr>
        <w:ind w:right="21"/>
      </w:pPr>
      <w:bookmarkStart w:id="0" w:name="_GoBack"/>
      <w:bookmarkEnd w:id="0"/>
    </w:p>
    <w:sectPr w:rsidR="00BB4FE2" w:rsidSect="00A8551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7E" w:rsidRDefault="00F9297E" w:rsidP="00D67179">
      <w:r>
        <w:separator/>
      </w:r>
    </w:p>
  </w:endnote>
  <w:endnote w:type="continuationSeparator" w:id="0">
    <w:p w:rsidR="00F9297E" w:rsidRDefault="00F9297E" w:rsidP="00D6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7E" w:rsidRDefault="00F9297E" w:rsidP="00D67179">
      <w:r>
        <w:separator/>
      </w:r>
    </w:p>
  </w:footnote>
  <w:footnote w:type="continuationSeparator" w:id="0">
    <w:p w:rsidR="00F9297E" w:rsidRDefault="00F9297E" w:rsidP="00D67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363"/>
    <w:multiLevelType w:val="hybridMultilevel"/>
    <w:tmpl w:val="277E6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7B7BDA"/>
    <w:multiLevelType w:val="multilevel"/>
    <w:tmpl w:val="6F9C44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9A0F82"/>
    <w:multiLevelType w:val="hybridMultilevel"/>
    <w:tmpl w:val="2E42E8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1A741BEC"/>
    <w:multiLevelType w:val="hybridMultilevel"/>
    <w:tmpl w:val="B1DAA898"/>
    <w:lvl w:ilvl="0" w:tplc="7B167C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E6D71"/>
    <w:multiLevelType w:val="hybridMultilevel"/>
    <w:tmpl w:val="8FD8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1588A"/>
    <w:multiLevelType w:val="hybridMultilevel"/>
    <w:tmpl w:val="D4788532"/>
    <w:lvl w:ilvl="0" w:tplc="041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2BCB3F8B"/>
    <w:multiLevelType w:val="hybridMultilevel"/>
    <w:tmpl w:val="746A643C"/>
    <w:lvl w:ilvl="0" w:tplc="73C4B3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B83545"/>
    <w:multiLevelType w:val="hybridMultilevel"/>
    <w:tmpl w:val="8DE62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B3D3C"/>
    <w:multiLevelType w:val="hybridMultilevel"/>
    <w:tmpl w:val="B3789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4D32448"/>
    <w:multiLevelType w:val="hybridMultilevel"/>
    <w:tmpl w:val="2026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A7594"/>
    <w:multiLevelType w:val="hybridMultilevel"/>
    <w:tmpl w:val="F1500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E72B6"/>
    <w:multiLevelType w:val="hybridMultilevel"/>
    <w:tmpl w:val="051C705C"/>
    <w:lvl w:ilvl="0" w:tplc="041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5B8B24B2"/>
    <w:multiLevelType w:val="hybridMultilevel"/>
    <w:tmpl w:val="12525672"/>
    <w:lvl w:ilvl="0" w:tplc="041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5B96586E"/>
    <w:multiLevelType w:val="hybridMultilevel"/>
    <w:tmpl w:val="76366D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C6B2FE7"/>
    <w:multiLevelType w:val="hybridMultilevel"/>
    <w:tmpl w:val="D5967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B1780"/>
    <w:multiLevelType w:val="hybridMultilevel"/>
    <w:tmpl w:val="69D69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5522A"/>
    <w:multiLevelType w:val="hybridMultilevel"/>
    <w:tmpl w:val="9A8A4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FE20F20"/>
    <w:multiLevelType w:val="multilevel"/>
    <w:tmpl w:val="DD4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DF209FC"/>
    <w:multiLevelType w:val="hybridMultilevel"/>
    <w:tmpl w:val="32CE7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36BBE"/>
    <w:multiLevelType w:val="multilevel"/>
    <w:tmpl w:val="2A94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FF65B4B"/>
    <w:multiLevelType w:val="hybridMultilevel"/>
    <w:tmpl w:val="32D474C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3"/>
  </w:num>
  <w:num w:numId="5">
    <w:abstractNumId w:val="12"/>
  </w:num>
  <w:num w:numId="6">
    <w:abstractNumId w:val="5"/>
  </w:num>
  <w:num w:numId="7">
    <w:abstractNumId w:val="11"/>
  </w:num>
  <w:num w:numId="8">
    <w:abstractNumId w:val="20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2"/>
  </w:num>
  <w:num w:numId="14">
    <w:abstractNumId w:val="18"/>
  </w:num>
  <w:num w:numId="15">
    <w:abstractNumId w:val="1"/>
  </w:num>
  <w:num w:numId="16">
    <w:abstractNumId w:val="9"/>
  </w:num>
  <w:num w:numId="17">
    <w:abstractNumId w:val="4"/>
  </w:num>
  <w:num w:numId="18">
    <w:abstractNumId w:val="14"/>
  </w:num>
  <w:num w:numId="19">
    <w:abstractNumId w:val="7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18"/>
    <w:rsid w:val="00006F10"/>
    <w:rsid w:val="00020301"/>
    <w:rsid w:val="00047851"/>
    <w:rsid w:val="0004788B"/>
    <w:rsid w:val="00051C3B"/>
    <w:rsid w:val="0005361A"/>
    <w:rsid w:val="000611FB"/>
    <w:rsid w:val="000767A2"/>
    <w:rsid w:val="00094D32"/>
    <w:rsid w:val="00096716"/>
    <w:rsid w:val="000A37B9"/>
    <w:rsid w:val="000E3093"/>
    <w:rsid w:val="00105C45"/>
    <w:rsid w:val="0011671D"/>
    <w:rsid w:val="001443C7"/>
    <w:rsid w:val="00144681"/>
    <w:rsid w:val="00151572"/>
    <w:rsid w:val="00160D19"/>
    <w:rsid w:val="001822E3"/>
    <w:rsid w:val="00184651"/>
    <w:rsid w:val="001A775A"/>
    <w:rsid w:val="001B07D2"/>
    <w:rsid w:val="001B1007"/>
    <w:rsid w:val="001C261C"/>
    <w:rsid w:val="001C26E6"/>
    <w:rsid w:val="001C661A"/>
    <w:rsid w:val="001D3149"/>
    <w:rsid w:val="001D38D7"/>
    <w:rsid w:val="001E4553"/>
    <w:rsid w:val="001E49D3"/>
    <w:rsid w:val="001E5C6E"/>
    <w:rsid w:val="001F20C1"/>
    <w:rsid w:val="001F522F"/>
    <w:rsid w:val="00200F79"/>
    <w:rsid w:val="002229B7"/>
    <w:rsid w:val="00242747"/>
    <w:rsid w:val="00262F56"/>
    <w:rsid w:val="002911A0"/>
    <w:rsid w:val="003015F1"/>
    <w:rsid w:val="00305FD5"/>
    <w:rsid w:val="00313B1E"/>
    <w:rsid w:val="00343E0B"/>
    <w:rsid w:val="00345A76"/>
    <w:rsid w:val="0035311E"/>
    <w:rsid w:val="00370DD2"/>
    <w:rsid w:val="0037223A"/>
    <w:rsid w:val="003938BB"/>
    <w:rsid w:val="00394B9F"/>
    <w:rsid w:val="003B0436"/>
    <w:rsid w:val="003B3395"/>
    <w:rsid w:val="003B3BE1"/>
    <w:rsid w:val="003D44B1"/>
    <w:rsid w:val="003E5856"/>
    <w:rsid w:val="004141EF"/>
    <w:rsid w:val="00416321"/>
    <w:rsid w:val="00420541"/>
    <w:rsid w:val="0043532B"/>
    <w:rsid w:val="0046576F"/>
    <w:rsid w:val="00467C9E"/>
    <w:rsid w:val="004755F5"/>
    <w:rsid w:val="004A0A40"/>
    <w:rsid w:val="004C37C3"/>
    <w:rsid w:val="004F1312"/>
    <w:rsid w:val="00516FE6"/>
    <w:rsid w:val="00527333"/>
    <w:rsid w:val="00536DC2"/>
    <w:rsid w:val="00547EC1"/>
    <w:rsid w:val="005611DC"/>
    <w:rsid w:val="00596942"/>
    <w:rsid w:val="005C6AD8"/>
    <w:rsid w:val="005D7DC0"/>
    <w:rsid w:val="005F1267"/>
    <w:rsid w:val="005F2106"/>
    <w:rsid w:val="00606127"/>
    <w:rsid w:val="006167D5"/>
    <w:rsid w:val="00616850"/>
    <w:rsid w:val="00633334"/>
    <w:rsid w:val="00637881"/>
    <w:rsid w:val="0065343E"/>
    <w:rsid w:val="006C1458"/>
    <w:rsid w:val="006E31E7"/>
    <w:rsid w:val="00704F75"/>
    <w:rsid w:val="00723FE1"/>
    <w:rsid w:val="007647A0"/>
    <w:rsid w:val="0076553C"/>
    <w:rsid w:val="007763FB"/>
    <w:rsid w:val="0078284C"/>
    <w:rsid w:val="007B214D"/>
    <w:rsid w:val="007B6A7E"/>
    <w:rsid w:val="007C1627"/>
    <w:rsid w:val="008033F0"/>
    <w:rsid w:val="008052CF"/>
    <w:rsid w:val="008163B4"/>
    <w:rsid w:val="00832E0E"/>
    <w:rsid w:val="008345A1"/>
    <w:rsid w:val="00841937"/>
    <w:rsid w:val="00852FA9"/>
    <w:rsid w:val="0086012A"/>
    <w:rsid w:val="00877396"/>
    <w:rsid w:val="008A285A"/>
    <w:rsid w:val="008C01F1"/>
    <w:rsid w:val="008C2A7F"/>
    <w:rsid w:val="008F5B3B"/>
    <w:rsid w:val="00913164"/>
    <w:rsid w:val="00920B9C"/>
    <w:rsid w:val="0092152A"/>
    <w:rsid w:val="009534B1"/>
    <w:rsid w:val="009E72AD"/>
    <w:rsid w:val="009E72B7"/>
    <w:rsid w:val="009F0D90"/>
    <w:rsid w:val="009F1F4C"/>
    <w:rsid w:val="00A07BE8"/>
    <w:rsid w:val="00A16912"/>
    <w:rsid w:val="00A65F65"/>
    <w:rsid w:val="00A85518"/>
    <w:rsid w:val="00AA4708"/>
    <w:rsid w:val="00AD2BB2"/>
    <w:rsid w:val="00AF7085"/>
    <w:rsid w:val="00B047A3"/>
    <w:rsid w:val="00B072A0"/>
    <w:rsid w:val="00B11A18"/>
    <w:rsid w:val="00B201ED"/>
    <w:rsid w:val="00B26312"/>
    <w:rsid w:val="00B302BC"/>
    <w:rsid w:val="00B5715F"/>
    <w:rsid w:val="00B73641"/>
    <w:rsid w:val="00B743F7"/>
    <w:rsid w:val="00BB4FE2"/>
    <w:rsid w:val="00BB6294"/>
    <w:rsid w:val="00BE7A9C"/>
    <w:rsid w:val="00BF187F"/>
    <w:rsid w:val="00C166CC"/>
    <w:rsid w:val="00C17176"/>
    <w:rsid w:val="00C256DF"/>
    <w:rsid w:val="00C344F8"/>
    <w:rsid w:val="00C64A16"/>
    <w:rsid w:val="00CB0A6C"/>
    <w:rsid w:val="00CB543A"/>
    <w:rsid w:val="00CC6BFE"/>
    <w:rsid w:val="00CF53FF"/>
    <w:rsid w:val="00D05AA3"/>
    <w:rsid w:val="00D16622"/>
    <w:rsid w:val="00D17D73"/>
    <w:rsid w:val="00D26D45"/>
    <w:rsid w:val="00D362E3"/>
    <w:rsid w:val="00D40B6B"/>
    <w:rsid w:val="00D57F76"/>
    <w:rsid w:val="00D62DF0"/>
    <w:rsid w:val="00D67179"/>
    <w:rsid w:val="00D67863"/>
    <w:rsid w:val="00D8731D"/>
    <w:rsid w:val="00DB4A98"/>
    <w:rsid w:val="00DF42EF"/>
    <w:rsid w:val="00E111C5"/>
    <w:rsid w:val="00E2052B"/>
    <w:rsid w:val="00E238E5"/>
    <w:rsid w:val="00E5749C"/>
    <w:rsid w:val="00E6146F"/>
    <w:rsid w:val="00E77501"/>
    <w:rsid w:val="00E80038"/>
    <w:rsid w:val="00E977D2"/>
    <w:rsid w:val="00EA6CCF"/>
    <w:rsid w:val="00EE2EEE"/>
    <w:rsid w:val="00EF7F4A"/>
    <w:rsid w:val="00F06CDF"/>
    <w:rsid w:val="00F13E84"/>
    <w:rsid w:val="00F27F78"/>
    <w:rsid w:val="00F45855"/>
    <w:rsid w:val="00F71778"/>
    <w:rsid w:val="00F80040"/>
    <w:rsid w:val="00F80543"/>
    <w:rsid w:val="00F9297E"/>
    <w:rsid w:val="00FA3886"/>
    <w:rsid w:val="00FD11F4"/>
    <w:rsid w:val="00FE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717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A85518"/>
    <w:pPr>
      <w:spacing w:before="120" w:after="240"/>
      <w:jc w:val="center"/>
      <w:outlineLvl w:val="1"/>
    </w:pPr>
    <w:rPr>
      <w:rFonts w:ascii="Verdana" w:hAnsi="Verdana" w:cs="Verdana"/>
      <w:b/>
      <w:bCs/>
    </w:rPr>
  </w:style>
  <w:style w:type="paragraph" w:styleId="3">
    <w:name w:val="heading 3"/>
    <w:basedOn w:val="a"/>
    <w:link w:val="30"/>
    <w:uiPriority w:val="99"/>
    <w:qFormat/>
    <w:rsid w:val="00A85518"/>
    <w:pPr>
      <w:spacing w:after="24"/>
      <w:outlineLvl w:val="2"/>
    </w:pPr>
    <w:rPr>
      <w:rFonts w:ascii="Verdana" w:hAnsi="Verdana" w:cs="Verdan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7179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A85518"/>
    <w:rPr>
      <w:rFonts w:ascii="Verdana" w:hAnsi="Verdana" w:cs="Verdana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A85518"/>
    <w:rPr>
      <w:rFonts w:ascii="Verdana" w:hAnsi="Verdana" w:cs="Verdana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A85518"/>
    <w:pPr>
      <w:spacing w:before="72" w:after="48"/>
      <w:ind w:left="405" w:right="450" w:firstLine="240"/>
      <w:jc w:val="both"/>
    </w:pPr>
  </w:style>
  <w:style w:type="table" w:styleId="a4">
    <w:name w:val="Table Grid"/>
    <w:basedOn w:val="a1"/>
    <w:uiPriority w:val="99"/>
    <w:rsid w:val="00A8551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A85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85518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D671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6717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D671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67179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832E0E"/>
    <w:rPr>
      <w:color w:val="0000FF"/>
      <w:u w:val="single"/>
    </w:rPr>
  </w:style>
  <w:style w:type="character" w:styleId="ac">
    <w:name w:val="FollowedHyperlink"/>
    <w:uiPriority w:val="99"/>
    <w:semiHidden/>
    <w:rsid w:val="008C2A7F"/>
    <w:rPr>
      <w:color w:val="800080"/>
      <w:u w:val="single"/>
    </w:rPr>
  </w:style>
  <w:style w:type="paragraph" w:styleId="ad">
    <w:name w:val="List Paragraph"/>
    <w:basedOn w:val="a"/>
    <w:uiPriority w:val="99"/>
    <w:qFormat/>
    <w:rsid w:val="006E31E7"/>
    <w:pPr>
      <w:ind w:left="720"/>
    </w:pPr>
  </w:style>
  <w:style w:type="paragraph" w:customStyle="1" w:styleId="Default">
    <w:name w:val="Default"/>
    <w:uiPriority w:val="99"/>
    <w:rsid w:val="001E49D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59694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717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A85518"/>
    <w:pPr>
      <w:spacing w:before="120" w:after="240"/>
      <w:jc w:val="center"/>
      <w:outlineLvl w:val="1"/>
    </w:pPr>
    <w:rPr>
      <w:rFonts w:ascii="Verdana" w:hAnsi="Verdana" w:cs="Verdana"/>
      <w:b/>
      <w:bCs/>
    </w:rPr>
  </w:style>
  <w:style w:type="paragraph" w:styleId="3">
    <w:name w:val="heading 3"/>
    <w:basedOn w:val="a"/>
    <w:link w:val="30"/>
    <w:uiPriority w:val="99"/>
    <w:qFormat/>
    <w:rsid w:val="00A85518"/>
    <w:pPr>
      <w:spacing w:after="24"/>
      <w:outlineLvl w:val="2"/>
    </w:pPr>
    <w:rPr>
      <w:rFonts w:ascii="Verdana" w:hAnsi="Verdana" w:cs="Verdan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7179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A85518"/>
    <w:rPr>
      <w:rFonts w:ascii="Verdana" w:hAnsi="Verdana" w:cs="Verdana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A85518"/>
    <w:rPr>
      <w:rFonts w:ascii="Verdana" w:hAnsi="Verdana" w:cs="Verdana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A85518"/>
    <w:pPr>
      <w:spacing w:before="72" w:after="48"/>
      <w:ind w:left="405" w:right="450" w:firstLine="240"/>
      <w:jc w:val="both"/>
    </w:pPr>
  </w:style>
  <w:style w:type="table" w:styleId="a4">
    <w:name w:val="Table Grid"/>
    <w:basedOn w:val="a1"/>
    <w:uiPriority w:val="99"/>
    <w:rsid w:val="00A8551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A85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85518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D671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6717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D671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67179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832E0E"/>
    <w:rPr>
      <w:color w:val="0000FF"/>
      <w:u w:val="single"/>
    </w:rPr>
  </w:style>
  <w:style w:type="character" w:styleId="ac">
    <w:name w:val="FollowedHyperlink"/>
    <w:uiPriority w:val="99"/>
    <w:semiHidden/>
    <w:rsid w:val="008C2A7F"/>
    <w:rPr>
      <w:color w:val="800080"/>
      <w:u w:val="single"/>
    </w:rPr>
  </w:style>
  <w:style w:type="paragraph" w:styleId="ad">
    <w:name w:val="List Paragraph"/>
    <w:basedOn w:val="a"/>
    <w:uiPriority w:val="99"/>
    <w:qFormat/>
    <w:rsid w:val="006E31E7"/>
    <w:pPr>
      <w:ind w:left="720"/>
    </w:pPr>
  </w:style>
  <w:style w:type="paragraph" w:customStyle="1" w:styleId="Default">
    <w:name w:val="Default"/>
    <w:uiPriority w:val="99"/>
    <w:rsid w:val="001E49D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59694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dezhda-popova.2017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769EF-60B8-4425-9AE3-C01DE298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максим попов</cp:lastModifiedBy>
  <cp:revision>14</cp:revision>
  <cp:lastPrinted>2021-01-19T10:19:00Z</cp:lastPrinted>
  <dcterms:created xsi:type="dcterms:W3CDTF">2021-01-15T06:29:00Z</dcterms:created>
  <dcterms:modified xsi:type="dcterms:W3CDTF">2021-01-20T06:27:00Z</dcterms:modified>
</cp:coreProperties>
</file>